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5F647" w14:textId="42F23070" w:rsidR="00390AB2" w:rsidRDefault="000F6632" w:rsidP="00CF082F">
      <w:pPr>
        <w:jc w:val="center"/>
      </w:pPr>
      <w:r>
        <w:rPr>
          <w:noProof/>
        </w:rPr>
        <mc:AlternateContent>
          <mc:Choice Requires="wps">
            <w:drawing>
              <wp:anchor distT="45720" distB="45720" distL="114300" distR="114300" simplePos="0" relativeHeight="251659264" behindDoc="0" locked="0" layoutInCell="1" allowOverlap="1" wp14:anchorId="02B9F401" wp14:editId="5A37253D">
                <wp:simplePos x="0" y="0"/>
                <wp:positionH relativeFrom="margin">
                  <wp:align>right</wp:align>
                </wp:positionH>
                <wp:positionV relativeFrom="paragraph">
                  <wp:posOffset>0</wp:posOffset>
                </wp:positionV>
                <wp:extent cx="5935980" cy="1477010"/>
                <wp:effectExtent l="0" t="0" r="762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477108"/>
                        </a:xfrm>
                        <a:prstGeom prst="rect">
                          <a:avLst/>
                        </a:prstGeom>
                        <a:solidFill>
                          <a:srgbClr val="FFFFFF"/>
                        </a:solidFill>
                        <a:ln w="9525">
                          <a:noFill/>
                          <a:miter lim="800000"/>
                          <a:headEnd/>
                          <a:tailEnd/>
                        </a:ln>
                      </wps:spPr>
                      <wps:txbx>
                        <w:txbxContent>
                          <w:p w14:paraId="4454D07F" w14:textId="77777777" w:rsidR="003A61E5" w:rsidRDefault="003A61E5" w:rsidP="00390AB2">
                            <w:pPr>
                              <w:pStyle w:val="Covertext"/>
                              <w:jc w:val="center"/>
                              <w:rPr>
                                <w:b/>
                                <w:bCs/>
                                <w:sz w:val="72"/>
                                <w:szCs w:val="72"/>
                              </w:rPr>
                            </w:pPr>
                          </w:p>
                          <w:p w14:paraId="5DF76396" w14:textId="77138EA9" w:rsidR="00390AB2" w:rsidRPr="00390AB2" w:rsidRDefault="00390AB2" w:rsidP="0031481D">
                            <w:pPr>
                              <w:pStyle w:val="Covertext"/>
                              <w:jc w:val="center"/>
                              <w:rPr>
                                <w:b/>
                                <w:bCs/>
                                <w:sz w:val="72"/>
                                <w:szCs w:val="72"/>
                              </w:rPr>
                            </w:pPr>
                            <w:r w:rsidRPr="00390AB2">
                              <w:rPr>
                                <w:b/>
                                <w:bCs/>
                                <w:sz w:val="72"/>
                                <w:szCs w:val="72"/>
                              </w:rPr>
                              <w:t>Blackpool Best Start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B9F401" id="_x0000_t202" coordsize="21600,21600" o:spt="202" path="m,l,21600r21600,l21600,xe">
                <v:stroke joinstyle="miter"/>
                <v:path gradientshapeok="t" o:connecttype="rect"/>
              </v:shapetype>
              <v:shape id="Text Box 2" o:spid="_x0000_s1026" type="#_x0000_t202" style="position:absolute;left:0;text-align:left;margin-left:416.2pt;margin-top:0;width:467.4pt;height:116.3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" stroked="f">
                <v:textbox>
                  <w:txbxContent>
                    <w:p w14:paraId="4454D07F" w14:textId="77777777" w:rsidR="003A61E5" w:rsidRDefault="003A61E5" w:rsidP="00390AB2">
                      <w:pPr>
                        <w:pStyle w:val="Covertext"/>
                        <w:jc w:val="center"/>
                        <w:rPr>
                          <w:b/>
                          <w:bCs/>
                          <w:sz w:val="72"/>
                          <w:szCs w:val="72"/>
                        </w:rPr>
                      </w:pPr>
                    </w:p>
                    <w:p w14:paraId="5DF76396" w14:textId="77138EA9" w:rsidR="00390AB2" w:rsidRPr="00390AB2" w:rsidRDefault="00390AB2" w:rsidP="0031481D">
                      <w:pPr>
                        <w:pStyle w:val="Covertext"/>
                        <w:jc w:val="center"/>
                        <w:rPr>
                          <w:b/>
                          <w:bCs/>
                          <w:sz w:val="72"/>
                          <w:szCs w:val="72"/>
                        </w:rPr>
                      </w:pPr>
                      <w:r w:rsidRPr="00390AB2">
                        <w:rPr>
                          <w:b/>
                          <w:bCs/>
                          <w:sz w:val="72"/>
                          <w:szCs w:val="72"/>
                        </w:rPr>
                        <w:t>Blackpool Best Start Plan</w:t>
                      </w:r>
                    </w:p>
                  </w:txbxContent>
                </v:textbox>
                <w10:wrap type="square" anchorx="margin"/>
              </v:shape>
            </w:pict>
          </mc:Fallback>
        </mc:AlternateContent>
      </w:r>
      <w:r w:rsidR="003F45A3" w:rsidRPr="007721A6">
        <w:rPr>
          <w:noProof/>
        </w:rPr>
        <w:drawing>
          <wp:inline distT="0" distB="0" distL="0" distR="0" wp14:anchorId="7E95DE34" wp14:editId="1D8FA8F6">
            <wp:extent cx="5731510" cy="3560885"/>
            <wp:effectExtent l="0" t="0" r="2540" b="1905"/>
            <wp:docPr id="133967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081" cy="3571180"/>
                    </a:xfrm>
                    <a:prstGeom prst="rect">
                      <a:avLst/>
                    </a:prstGeom>
                    <a:noFill/>
                    <a:ln>
                      <a:noFill/>
                    </a:ln>
                  </pic:spPr>
                </pic:pic>
              </a:graphicData>
            </a:graphic>
          </wp:inline>
        </w:drawing>
      </w:r>
    </w:p>
    <w:p w14:paraId="6A1A6C6F" w14:textId="21AFED0A" w:rsidR="00390AB2" w:rsidRDefault="00390AB2"/>
    <w:p w14:paraId="3FD32E0F" w14:textId="307D8FD9" w:rsidR="00390AB2" w:rsidRDefault="00390AB2"/>
    <w:p w14:paraId="59F875FF" w14:textId="50D7FD7C" w:rsidR="00390AB2" w:rsidRDefault="00390AB2" w:rsidP="0031481D"/>
    <w:p w14:paraId="5B7156AE" w14:textId="77777777" w:rsidR="00F97340" w:rsidRDefault="00F97340" w:rsidP="0031481D"/>
    <w:p w14:paraId="64200945" w14:textId="77777777" w:rsidR="00F97340" w:rsidRDefault="00F97340" w:rsidP="0031481D"/>
    <w:p w14:paraId="603183D0" w14:textId="77777777" w:rsidR="00F97340" w:rsidRDefault="00F97340" w:rsidP="0031481D"/>
    <w:p w14:paraId="54F32724" w14:textId="77777777" w:rsidR="00F97340" w:rsidRDefault="00F97340" w:rsidP="0031481D"/>
    <w:p w14:paraId="75FE2AF0" w14:textId="77777777" w:rsidR="00F97340" w:rsidRDefault="00F97340" w:rsidP="0031481D"/>
    <w:p w14:paraId="5CBC6A21" w14:textId="77777777" w:rsidR="00F97340" w:rsidRDefault="00F97340" w:rsidP="0031481D"/>
    <w:p w14:paraId="1BD565B8" w14:textId="77777777" w:rsidR="00C91F83" w:rsidRDefault="00C91F83" w:rsidP="00C91F83">
      <w:pPr>
        <w:tabs>
          <w:tab w:val="left" w:pos="2963"/>
        </w:tabs>
      </w:pPr>
      <w:r>
        <w:tab/>
      </w:r>
    </w:p>
    <w:p w14:paraId="48386D91" w14:textId="77777777" w:rsidR="00C91F83" w:rsidRDefault="00C91F83" w:rsidP="00C91F83">
      <w:pPr>
        <w:tabs>
          <w:tab w:val="left" w:pos="2963"/>
        </w:tabs>
      </w:pPr>
    </w:p>
    <w:p w14:paraId="6FADBD30" w14:textId="77777777" w:rsidR="00C91F83" w:rsidRDefault="00C91F83" w:rsidP="00C91F83">
      <w:pPr>
        <w:tabs>
          <w:tab w:val="left" w:pos="2963"/>
        </w:tabs>
      </w:pPr>
    </w:p>
    <w:p w14:paraId="67F5B46C" w14:textId="77777777" w:rsidR="00C91F83" w:rsidRDefault="00C91F83" w:rsidP="00C91F83">
      <w:pPr>
        <w:tabs>
          <w:tab w:val="left" w:pos="2963"/>
        </w:tabs>
      </w:pPr>
    </w:p>
    <w:p w14:paraId="793FD09E" w14:textId="77777777" w:rsidR="00C91F83" w:rsidRDefault="00C91F83" w:rsidP="00C91F83">
      <w:pPr>
        <w:tabs>
          <w:tab w:val="left" w:pos="2963"/>
        </w:tabs>
      </w:pPr>
    </w:p>
    <w:p w14:paraId="187A4736" w14:textId="78C79614" w:rsidR="00F97340" w:rsidRDefault="00F97340" w:rsidP="00C91F83">
      <w:pPr>
        <w:tabs>
          <w:tab w:val="left" w:pos="2963"/>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91F83" w14:paraId="21952ABF" w14:textId="77777777" w:rsidTr="00D6373D">
        <w:tc>
          <w:tcPr>
            <w:tcW w:w="4508" w:type="dxa"/>
          </w:tcPr>
          <w:p w14:paraId="4BD73B7E" w14:textId="5A58BC48" w:rsidR="00054411" w:rsidRDefault="00FE023B" w:rsidP="00FE023B">
            <w:pPr>
              <w:jc w:val="center"/>
            </w:pPr>
            <w:r>
              <w:rPr>
                <w:noProof/>
              </w:rPr>
              <w:drawing>
                <wp:inline distT="0" distB="0" distL="0" distR="0" wp14:anchorId="5623B5B4" wp14:editId="32FEA910">
                  <wp:extent cx="967466" cy="724277"/>
                  <wp:effectExtent l="0" t="0" r="4445" b="0"/>
                  <wp:docPr id="177209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10326" cy="756364"/>
                          </a:xfrm>
                          <a:prstGeom prst="rect">
                            <a:avLst/>
                          </a:prstGeom>
                          <a:noFill/>
                          <a:ln>
                            <a:noFill/>
                          </a:ln>
                        </pic:spPr>
                      </pic:pic>
                    </a:graphicData>
                  </a:graphic>
                </wp:inline>
              </w:drawing>
            </w:r>
          </w:p>
        </w:tc>
        <w:tc>
          <w:tcPr>
            <w:tcW w:w="4508" w:type="dxa"/>
          </w:tcPr>
          <w:p w14:paraId="19BDE154" w14:textId="77777777" w:rsidR="00C91F83" w:rsidRDefault="00C91F83" w:rsidP="0031481D"/>
          <w:p w14:paraId="1B122153" w14:textId="0D37F2B2" w:rsidR="00D835A8" w:rsidRDefault="00D835A8" w:rsidP="00FE023B">
            <w:pPr>
              <w:jc w:val="center"/>
            </w:pPr>
            <w:r w:rsidRPr="00A34838">
              <w:rPr>
                <w:noProof/>
              </w:rPr>
              <w:drawing>
                <wp:inline distT="0" distB="0" distL="0" distR="0" wp14:anchorId="36665322" wp14:editId="0E90093C">
                  <wp:extent cx="1602464" cy="413304"/>
                  <wp:effectExtent l="0" t="0" r="0" b="6350"/>
                  <wp:docPr id="1855825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19022" name=""/>
                          <pic:cNvPicPr/>
                        </pic:nvPicPr>
                        <pic:blipFill>
                          <a:blip r:embed="rId14"/>
                          <a:stretch>
                            <a:fillRect/>
                          </a:stretch>
                        </pic:blipFill>
                        <pic:spPr>
                          <a:xfrm>
                            <a:off x="0" y="0"/>
                            <a:ext cx="1673462" cy="431616"/>
                          </a:xfrm>
                          <a:prstGeom prst="rect">
                            <a:avLst/>
                          </a:prstGeom>
                        </pic:spPr>
                      </pic:pic>
                    </a:graphicData>
                  </a:graphic>
                </wp:inline>
              </w:drawing>
            </w:r>
          </w:p>
        </w:tc>
      </w:tr>
    </w:tbl>
    <w:p w14:paraId="0AC6796D" w14:textId="1385E22E" w:rsidR="001F3682" w:rsidRDefault="00F01840" w:rsidP="00F97340">
      <w:pPr>
        <w:rPr>
          <w:rFonts w:asciiTheme="majorHAnsi" w:eastAsiaTheme="majorEastAsia" w:hAnsiTheme="majorHAnsi" w:cstheme="majorBidi"/>
          <w:color w:val="2F5496" w:themeColor="accent1" w:themeShade="BF"/>
          <w:sz w:val="32"/>
          <w:szCs w:val="32"/>
        </w:rPr>
      </w:pPr>
      <w:r>
        <w:t> </w:t>
      </w:r>
      <w:r w:rsidR="00F55E84">
        <w:t xml:space="preserve">                          </w:t>
      </w:r>
      <w:r w:rsidR="001F3682">
        <w:br w:type="page"/>
      </w:r>
    </w:p>
    <w:p w14:paraId="07C89454" w14:textId="77777777" w:rsidR="001F3682" w:rsidRPr="001D60CB" w:rsidRDefault="001F3682" w:rsidP="001D60CB">
      <w:pPr>
        <w:pStyle w:val="Contentsheader"/>
      </w:pPr>
      <w:r w:rsidRPr="001D60CB">
        <w:lastRenderedPageBreak/>
        <w:t>Contents</w:t>
      </w:r>
    </w:p>
    <w:sdt>
      <w:sdtPr>
        <w:rPr>
          <w:rFonts w:ascii="Calibri" w:hAnsi="Calibri"/>
          <w:b/>
          <w:bCs w:val="0"/>
          <w:sz w:val="22"/>
          <w:szCs w:val="22"/>
        </w:rPr>
        <w:id w:val="2073774114"/>
        <w:docPartObj>
          <w:docPartGallery w:val="Table of Contents"/>
          <w:docPartUnique/>
        </w:docPartObj>
      </w:sdtPr>
      <w:sdtEndPr>
        <w:rPr>
          <w:rFonts w:asciiTheme="minorHAnsi" w:hAnsiTheme="minorHAnsi"/>
          <w:b w:val="0"/>
          <w:bCs/>
          <w:noProof/>
          <w:sz w:val="20"/>
          <w:szCs w:val="20"/>
        </w:rPr>
      </w:sdtEndPr>
      <w:sdtContent>
        <w:p w14:paraId="41513BCC" w14:textId="36299BCB" w:rsidR="00C03665" w:rsidRDefault="00DE1C2F">
          <w:pPr>
            <w:pStyle w:val="TOC1"/>
            <w:tabs>
              <w:tab w:val="right" w:leader="dot" w:pos="9016"/>
            </w:tabs>
            <w:rPr>
              <w:rFonts w:eastAsiaTheme="minorEastAsia" w:cstheme="minorBidi"/>
              <w:bCs w:val="0"/>
              <w:noProof/>
              <w:kern w:val="2"/>
              <w:sz w:val="24"/>
              <w:szCs w:val="24"/>
              <w:lang w:eastAsia="en-GB"/>
              <w14:ligatures w14:val="standardContextual"/>
            </w:rPr>
          </w:pPr>
          <w:r>
            <w:rPr>
              <w:bCs w:val="0"/>
            </w:rPr>
            <w:fldChar w:fldCharType="begin"/>
          </w:r>
          <w:r>
            <w:rPr>
              <w:bCs w:val="0"/>
            </w:rPr>
            <w:instrText xml:space="preserve"> TOC \h \z \t "Heading 1,1" </w:instrText>
          </w:r>
          <w:r>
            <w:rPr>
              <w:bCs w:val="0"/>
            </w:rPr>
            <w:fldChar w:fldCharType="separate"/>
          </w:r>
          <w:hyperlink w:anchor="_Toc225849411" w:history="1">
            <w:r w:rsidR="00C03665" w:rsidRPr="009A2A26">
              <w:rPr>
                <w:rStyle w:val="Hyperlink"/>
                <w:noProof/>
              </w:rPr>
              <w:t>Blackpool’s Best Start Vision, Ambitions and Targets</w:t>
            </w:r>
            <w:r w:rsidR="00C03665">
              <w:rPr>
                <w:noProof/>
                <w:webHidden/>
              </w:rPr>
              <w:tab/>
            </w:r>
            <w:r w:rsidR="00C03665">
              <w:rPr>
                <w:noProof/>
                <w:webHidden/>
              </w:rPr>
              <w:fldChar w:fldCharType="begin"/>
            </w:r>
            <w:r w:rsidR="00C03665">
              <w:rPr>
                <w:noProof/>
                <w:webHidden/>
              </w:rPr>
              <w:instrText xml:space="preserve"> PAGEREF _Toc225849411 \h </w:instrText>
            </w:r>
            <w:r w:rsidR="00C03665">
              <w:rPr>
                <w:noProof/>
                <w:webHidden/>
              </w:rPr>
            </w:r>
            <w:r w:rsidR="00C03665">
              <w:rPr>
                <w:noProof/>
                <w:webHidden/>
              </w:rPr>
              <w:fldChar w:fldCharType="separate"/>
            </w:r>
            <w:r w:rsidR="008C3C60">
              <w:rPr>
                <w:noProof/>
                <w:webHidden/>
              </w:rPr>
              <w:t>3</w:t>
            </w:r>
            <w:r w:rsidR="00C03665">
              <w:rPr>
                <w:noProof/>
                <w:webHidden/>
              </w:rPr>
              <w:fldChar w:fldCharType="end"/>
            </w:r>
          </w:hyperlink>
        </w:p>
        <w:p w14:paraId="646FD7B9" w14:textId="491EF112" w:rsidR="00C03665" w:rsidRDefault="00C03665">
          <w:pPr>
            <w:pStyle w:val="TOC1"/>
            <w:tabs>
              <w:tab w:val="right" w:leader="dot" w:pos="9016"/>
            </w:tabs>
            <w:rPr>
              <w:rFonts w:eastAsiaTheme="minorEastAsia" w:cstheme="minorBidi"/>
              <w:bCs w:val="0"/>
              <w:noProof/>
              <w:kern w:val="2"/>
              <w:sz w:val="24"/>
              <w:szCs w:val="24"/>
              <w:lang w:eastAsia="en-GB"/>
              <w14:ligatures w14:val="standardContextual"/>
            </w:rPr>
          </w:pPr>
          <w:hyperlink w:anchor="_Toc225849412" w:history="1">
            <w:r w:rsidRPr="009A2A26">
              <w:rPr>
                <w:rStyle w:val="Hyperlink"/>
                <w:noProof/>
              </w:rPr>
              <w:t>Blackpool’s Case for Action</w:t>
            </w:r>
            <w:r>
              <w:rPr>
                <w:noProof/>
                <w:webHidden/>
              </w:rPr>
              <w:tab/>
            </w:r>
            <w:r>
              <w:rPr>
                <w:noProof/>
                <w:webHidden/>
              </w:rPr>
              <w:fldChar w:fldCharType="begin"/>
            </w:r>
            <w:r>
              <w:rPr>
                <w:noProof/>
                <w:webHidden/>
              </w:rPr>
              <w:instrText xml:space="preserve"> PAGEREF _Toc225849412 \h </w:instrText>
            </w:r>
            <w:r>
              <w:rPr>
                <w:noProof/>
                <w:webHidden/>
              </w:rPr>
            </w:r>
            <w:r>
              <w:rPr>
                <w:noProof/>
                <w:webHidden/>
              </w:rPr>
              <w:fldChar w:fldCharType="separate"/>
            </w:r>
            <w:r w:rsidR="008C3C60">
              <w:rPr>
                <w:noProof/>
                <w:webHidden/>
              </w:rPr>
              <w:t>5</w:t>
            </w:r>
            <w:r>
              <w:rPr>
                <w:noProof/>
                <w:webHidden/>
              </w:rPr>
              <w:fldChar w:fldCharType="end"/>
            </w:r>
          </w:hyperlink>
        </w:p>
        <w:p w14:paraId="31B3D383" w14:textId="4D4600FB" w:rsidR="00C03665" w:rsidRDefault="00C03665">
          <w:pPr>
            <w:pStyle w:val="TOC1"/>
            <w:tabs>
              <w:tab w:val="right" w:leader="dot" w:pos="9016"/>
            </w:tabs>
            <w:rPr>
              <w:rFonts w:eastAsiaTheme="minorEastAsia" w:cstheme="minorBidi"/>
              <w:bCs w:val="0"/>
              <w:noProof/>
              <w:kern w:val="2"/>
              <w:sz w:val="24"/>
              <w:szCs w:val="24"/>
              <w:lang w:eastAsia="en-GB"/>
              <w14:ligatures w14:val="standardContextual"/>
            </w:rPr>
          </w:pPr>
          <w:hyperlink w:anchor="_Toc225849413" w:history="1">
            <w:r w:rsidRPr="009A2A26">
              <w:rPr>
                <w:rStyle w:val="Hyperlink"/>
                <w:noProof/>
              </w:rPr>
              <w:t>Existing Service Provision in Blackpool</w:t>
            </w:r>
            <w:r>
              <w:rPr>
                <w:noProof/>
                <w:webHidden/>
              </w:rPr>
              <w:tab/>
            </w:r>
            <w:r>
              <w:rPr>
                <w:noProof/>
                <w:webHidden/>
              </w:rPr>
              <w:fldChar w:fldCharType="begin"/>
            </w:r>
            <w:r>
              <w:rPr>
                <w:noProof/>
                <w:webHidden/>
              </w:rPr>
              <w:instrText xml:space="preserve"> PAGEREF _Toc225849413 \h </w:instrText>
            </w:r>
            <w:r>
              <w:rPr>
                <w:noProof/>
                <w:webHidden/>
              </w:rPr>
            </w:r>
            <w:r>
              <w:rPr>
                <w:noProof/>
                <w:webHidden/>
              </w:rPr>
              <w:fldChar w:fldCharType="separate"/>
            </w:r>
            <w:r w:rsidR="008C3C60">
              <w:rPr>
                <w:noProof/>
                <w:webHidden/>
              </w:rPr>
              <w:t>7</w:t>
            </w:r>
            <w:r>
              <w:rPr>
                <w:noProof/>
                <w:webHidden/>
              </w:rPr>
              <w:fldChar w:fldCharType="end"/>
            </w:r>
          </w:hyperlink>
        </w:p>
        <w:p w14:paraId="5AC6135E" w14:textId="54FA27BB" w:rsidR="00C03665" w:rsidRDefault="00C03665">
          <w:pPr>
            <w:pStyle w:val="TOC1"/>
            <w:tabs>
              <w:tab w:val="right" w:leader="dot" w:pos="9016"/>
            </w:tabs>
            <w:rPr>
              <w:rFonts w:eastAsiaTheme="minorEastAsia" w:cstheme="minorBidi"/>
              <w:bCs w:val="0"/>
              <w:noProof/>
              <w:kern w:val="2"/>
              <w:sz w:val="24"/>
              <w:szCs w:val="24"/>
              <w:lang w:eastAsia="en-GB"/>
              <w14:ligatures w14:val="standardContextual"/>
            </w:rPr>
          </w:pPr>
          <w:hyperlink w:anchor="_Toc225849414" w:history="1">
            <w:r w:rsidRPr="009A2A26">
              <w:rPr>
                <w:rStyle w:val="Hyperlink"/>
                <w:noProof/>
              </w:rPr>
              <w:t>Core Best Start in Life Service Aims</w:t>
            </w:r>
            <w:r>
              <w:rPr>
                <w:noProof/>
                <w:webHidden/>
              </w:rPr>
              <w:tab/>
            </w:r>
            <w:r>
              <w:rPr>
                <w:noProof/>
                <w:webHidden/>
              </w:rPr>
              <w:fldChar w:fldCharType="begin"/>
            </w:r>
            <w:r>
              <w:rPr>
                <w:noProof/>
                <w:webHidden/>
              </w:rPr>
              <w:instrText xml:space="preserve"> PAGEREF _Toc225849414 \h </w:instrText>
            </w:r>
            <w:r>
              <w:rPr>
                <w:noProof/>
                <w:webHidden/>
              </w:rPr>
            </w:r>
            <w:r>
              <w:rPr>
                <w:noProof/>
                <w:webHidden/>
              </w:rPr>
              <w:fldChar w:fldCharType="separate"/>
            </w:r>
            <w:r w:rsidR="008C3C60">
              <w:rPr>
                <w:noProof/>
                <w:webHidden/>
              </w:rPr>
              <w:t>16</w:t>
            </w:r>
            <w:r>
              <w:rPr>
                <w:noProof/>
                <w:webHidden/>
              </w:rPr>
              <w:fldChar w:fldCharType="end"/>
            </w:r>
          </w:hyperlink>
        </w:p>
        <w:p w14:paraId="7BE1E1A0" w14:textId="08E13029" w:rsidR="00C03665" w:rsidRDefault="00C03665">
          <w:pPr>
            <w:pStyle w:val="TOC1"/>
            <w:tabs>
              <w:tab w:val="right" w:leader="dot" w:pos="9016"/>
            </w:tabs>
            <w:rPr>
              <w:rFonts w:eastAsiaTheme="minorEastAsia" w:cstheme="minorBidi"/>
              <w:bCs w:val="0"/>
              <w:noProof/>
              <w:kern w:val="2"/>
              <w:sz w:val="24"/>
              <w:szCs w:val="24"/>
              <w:lang w:eastAsia="en-GB"/>
              <w14:ligatures w14:val="standardContextual"/>
            </w:rPr>
          </w:pPr>
          <w:hyperlink w:anchor="_Toc225849415" w:history="1">
            <w:r w:rsidRPr="009A2A26">
              <w:rPr>
                <w:rStyle w:val="Hyperlink"/>
                <w:noProof/>
              </w:rPr>
              <w:t>System Enablers</w:t>
            </w:r>
            <w:r>
              <w:rPr>
                <w:noProof/>
                <w:webHidden/>
              </w:rPr>
              <w:tab/>
            </w:r>
            <w:r>
              <w:rPr>
                <w:noProof/>
                <w:webHidden/>
              </w:rPr>
              <w:fldChar w:fldCharType="begin"/>
            </w:r>
            <w:r>
              <w:rPr>
                <w:noProof/>
                <w:webHidden/>
              </w:rPr>
              <w:instrText xml:space="preserve"> PAGEREF _Toc225849415 \h </w:instrText>
            </w:r>
            <w:r>
              <w:rPr>
                <w:noProof/>
                <w:webHidden/>
              </w:rPr>
            </w:r>
            <w:r>
              <w:rPr>
                <w:noProof/>
                <w:webHidden/>
              </w:rPr>
              <w:fldChar w:fldCharType="separate"/>
            </w:r>
            <w:r w:rsidR="008C3C60">
              <w:rPr>
                <w:noProof/>
                <w:webHidden/>
              </w:rPr>
              <w:t>20</w:t>
            </w:r>
            <w:r>
              <w:rPr>
                <w:noProof/>
                <w:webHidden/>
              </w:rPr>
              <w:fldChar w:fldCharType="end"/>
            </w:r>
          </w:hyperlink>
        </w:p>
        <w:p w14:paraId="2399A738" w14:textId="44C10783" w:rsidR="00C03665" w:rsidRDefault="00C03665">
          <w:pPr>
            <w:pStyle w:val="TOC1"/>
            <w:tabs>
              <w:tab w:val="right" w:leader="dot" w:pos="9016"/>
            </w:tabs>
            <w:rPr>
              <w:rFonts w:eastAsiaTheme="minorEastAsia" w:cstheme="minorBidi"/>
              <w:bCs w:val="0"/>
              <w:noProof/>
              <w:kern w:val="2"/>
              <w:sz w:val="24"/>
              <w:szCs w:val="24"/>
              <w:lang w:eastAsia="en-GB"/>
              <w14:ligatures w14:val="standardContextual"/>
            </w:rPr>
          </w:pPr>
          <w:hyperlink w:anchor="_Toc225849416" w:history="1">
            <w:r w:rsidRPr="009A2A26">
              <w:rPr>
                <w:rStyle w:val="Hyperlink"/>
                <w:noProof/>
              </w:rPr>
              <w:t>Workforce Capacity and Capabilities</w:t>
            </w:r>
            <w:r>
              <w:rPr>
                <w:noProof/>
                <w:webHidden/>
              </w:rPr>
              <w:tab/>
            </w:r>
            <w:r>
              <w:rPr>
                <w:noProof/>
                <w:webHidden/>
              </w:rPr>
              <w:fldChar w:fldCharType="begin"/>
            </w:r>
            <w:r>
              <w:rPr>
                <w:noProof/>
                <w:webHidden/>
              </w:rPr>
              <w:instrText xml:space="preserve"> PAGEREF _Toc225849416 \h </w:instrText>
            </w:r>
            <w:r>
              <w:rPr>
                <w:noProof/>
                <w:webHidden/>
              </w:rPr>
            </w:r>
            <w:r>
              <w:rPr>
                <w:noProof/>
                <w:webHidden/>
              </w:rPr>
              <w:fldChar w:fldCharType="separate"/>
            </w:r>
            <w:r w:rsidR="008C3C60">
              <w:rPr>
                <w:noProof/>
                <w:webHidden/>
              </w:rPr>
              <w:t>20</w:t>
            </w:r>
            <w:r>
              <w:rPr>
                <w:noProof/>
                <w:webHidden/>
              </w:rPr>
              <w:fldChar w:fldCharType="end"/>
            </w:r>
          </w:hyperlink>
        </w:p>
        <w:p w14:paraId="58B0DEFE" w14:textId="0118E24A" w:rsidR="00C03665" w:rsidRDefault="00C03665">
          <w:pPr>
            <w:pStyle w:val="TOC1"/>
            <w:tabs>
              <w:tab w:val="right" w:leader="dot" w:pos="9016"/>
            </w:tabs>
            <w:rPr>
              <w:rFonts w:eastAsiaTheme="minorEastAsia" w:cstheme="minorBidi"/>
              <w:bCs w:val="0"/>
              <w:noProof/>
              <w:kern w:val="2"/>
              <w:sz w:val="24"/>
              <w:szCs w:val="24"/>
              <w:lang w:eastAsia="en-GB"/>
              <w14:ligatures w14:val="standardContextual"/>
            </w:rPr>
          </w:pPr>
          <w:hyperlink w:anchor="_Toc225849417" w:history="1">
            <w:r w:rsidRPr="009A2A26">
              <w:rPr>
                <w:rStyle w:val="Hyperlink"/>
                <w:noProof/>
              </w:rPr>
              <w:t>Family Involvement</w:t>
            </w:r>
            <w:r>
              <w:rPr>
                <w:noProof/>
                <w:webHidden/>
              </w:rPr>
              <w:tab/>
            </w:r>
            <w:r>
              <w:rPr>
                <w:noProof/>
                <w:webHidden/>
              </w:rPr>
              <w:fldChar w:fldCharType="begin"/>
            </w:r>
            <w:r>
              <w:rPr>
                <w:noProof/>
                <w:webHidden/>
              </w:rPr>
              <w:instrText xml:space="preserve"> PAGEREF _Toc225849417 \h </w:instrText>
            </w:r>
            <w:r>
              <w:rPr>
                <w:noProof/>
                <w:webHidden/>
              </w:rPr>
            </w:r>
            <w:r>
              <w:rPr>
                <w:noProof/>
                <w:webHidden/>
              </w:rPr>
              <w:fldChar w:fldCharType="separate"/>
            </w:r>
            <w:r w:rsidR="008C3C60">
              <w:rPr>
                <w:noProof/>
                <w:webHidden/>
              </w:rPr>
              <w:t>21</w:t>
            </w:r>
            <w:r>
              <w:rPr>
                <w:noProof/>
                <w:webHidden/>
              </w:rPr>
              <w:fldChar w:fldCharType="end"/>
            </w:r>
          </w:hyperlink>
        </w:p>
        <w:p w14:paraId="14679356" w14:textId="53BCB37E" w:rsidR="00C03665" w:rsidRDefault="00C03665">
          <w:pPr>
            <w:pStyle w:val="TOC1"/>
            <w:tabs>
              <w:tab w:val="right" w:leader="dot" w:pos="9016"/>
            </w:tabs>
            <w:rPr>
              <w:rFonts w:eastAsiaTheme="minorEastAsia" w:cstheme="minorBidi"/>
              <w:bCs w:val="0"/>
              <w:noProof/>
              <w:kern w:val="2"/>
              <w:sz w:val="24"/>
              <w:szCs w:val="24"/>
              <w:lang w:eastAsia="en-GB"/>
              <w14:ligatures w14:val="standardContextual"/>
            </w:rPr>
          </w:pPr>
          <w:hyperlink w:anchor="_Toc225849418" w:history="1">
            <w:r w:rsidRPr="009A2A26">
              <w:rPr>
                <w:rStyle w:val="Hyperlink"/>
                <w:noProof/>
              </w:rPr>
              <w:t>Monitoring, Evaluation and Learning</w:t>
            </w:r>
            <w:r>
              <w:rPr>
                <w:noProof/>
                <w:webHidden/>
              </w:rPr>
              <w:tab/>
            </w:r>
            <w:r>
              <w:rPr>
                <w:noProof/>
                <w:webHidden/>
              </w:rPr>
              <w:fldChar w:fldCharType="begin"/>
            </w:r>
            <w:r>
              <w:rPr>
                <w:noProof/>
                <w:webHidden/>
              </w:rPr>
              <w:instrText xml:space="preserve"> PAGEREF _Toc225849418 \h </w:instrText>
            </w:r>
            <w:r>
              <w:rPr>
                <w:noProof/>
                <w:webHidden/>
              </w:rPr>
            </w:r>
            <w:r>
              <w:rPr>
                <w:noProof/>
                <w:webHidden/>
              </w:rPr>
              <w:fldChar w:fldCharType="separate"/>
            </w:r>
            <w:r w:rsidR="008C3C60">
              <w:rPr>
                <w:noProof/>
                <w:webHidden/>
              </w:rPr>
              <w:t>22</w:t>
            </w:r>
            <w:r>
              <w:rPr>
                <w:noProof/>
                <w:webHidden/>
              </w:rPr>
              <w:fldChar w:fldCharType="end"/>
            </w:r>
          </w:hyperlink>
        </w:p>
        <w:p w14:paraId="648C14A5" w14:textId="476526B0" w:rsidR="00C03665" w:rsidRDefault="00C03665">
          <w:pPr>
            <w:pStyle w:val="TOC1"/>
            <w:tabs>
              <w:tab w:val="right" w:leader="dot" w:pos="9016"/>
            </w:tabs>
            <w:rPr>
              <w:rFonts w:eastAsiaTheme="minorEastAsia" w:cstheme="minorBidi"/>
              <w:bCs w:val="0"/>
              <w:noProof/>
              <w:kern w:val="2"/>
              <w:sz w:val="24"/>
              <w:szCs w:val="24"/>
              <w:lang w:eastAsia="en-GB"/>
              <w14:ligatures w14:val="standardContextual"/>
            </w:rPr>
          </w:pPr>
          <w:hyperlink w:anchor="_Toc225849419" w:history="1">
            <w:r w:rsidRPr="009A2A26">
              <w:rPr>
                <w:rStyle w:val="Hyperlink"/>
                <w:noProof/>
              </w:rPr>
              <w:t>Accountability and Governance</w:t>
            </w:r>
            <w:r>
              <w:rPr>
                <w:noProof/>
                <w:webHidden/>
              </w:rPr>
              <w:tab/>
            </w:r>
            <w:r>
              <w:rPr>
                <w:noProof/>
                <w:webHidden/>
              </w:rPr>
              <w:fldChar w:fldCharType="begin"/>
            </w:r>
            <w:r>
              <w:rPr>
                <w:noProof/>
                <w:webHidden/>
              </w:rPr>
              <w:instrText xml:space="preserve"> PAGEREF _Toc225849419 \h </w:instrText>
            </w:r>
            <w:r>
              <w:rPr>
                <w:noProof/>
                <w:webHidden/>
              </w:rPr>
            </w:r>
            <w:r>
              <w:rPr>
                <w:noProof/>
                <w:webHidden/>
              </w:rPr>
              <w:fldChar w:fldCharType="separate"/>
            </w:r>
            <w:r w:rsidR="008C3C60">
              <w:rPr>
                <w:noProof/>
                <w:webHidden/>
              </w:rPr>
              <w:t>22</w:t>
            </w:r>
            <w:r>
              <w:rPr>
                <w:noProof/>
                <w:webHidden/>
              </w:rPr>
              <w:fldChar w:fldCharType="end"/>
            </w:r>
          </w:hyperlink>
        </w:p>
        <w:p w14:paraId="6D00E5F0" w14:textId="6264576D" w:rsidR="00C03665" w:rsidRDefault="00C03665">
          <w:pPr>
            <w:pStyle w:val="TOC1"/>
            <w:tabs>
              <w:tab w:val="right" w:leader="dot" w:pos="9016"/>
            </w:tabs>
            <w:rPr>
              <w:rStyle w:val="Hyperlink"/>
              <w:noProof/>
            </w:rPr>
          </w:pPr>
          <w:hyperlink w:anchor="_Toc225849420" w:history="1">
            <w:r w:rsidRPr="009A2A26">
              <w:rPr>
                <w:rStyle w:val="Hyperlink"/>
                <w:rFonts w:ascii="Arial" w:hAnsi="Arial" w:cs="Arial"/>
                <w:noProof/>
              </w:rPr>
              <w:t>Funding</w:t>
            </w:r>
            <w:r>
              <w:rPr>
                <w:noProof/>
                <w:webHidden/>
              </w:rPr>
              <w:tab/>
            </w:r>
            <w:r>
              <w:rPr>
                <w:noProof/>
                <w:webHidden/>
              </w:rPr>
              <w:fldChar w:fldCharType="begin"/>
            </w:r>
            <w:r>
              <w:rPr>
                <w:noProof/>
                <w:webHidden/>
              </w:rPr>
              <w:instrText xml:space="preserve"> PAGEREF _Toc225849420 \h </w:instrText>
            </w:r>
            <w:r>
              <w:rPr>
                <w:noProof/>
                <w:webHidden/>
              </w:rPr>
            </w:r>
            <w:r>
              <w:rPr>
                <w:noProof/>
                <w:webHidden/>
              </w:rPr>
              <w:fldChar w:fldCharType="separate"/>
            </w:r>
            <w:r w:rsidR="008C3C60">
              <w:rPr>
                <w:noProof/>
                <w:webHidden/>
              </w:rPr>
              <w:t>23</w:t>
            </w:r>
            <w:r>
              <w:rPr>
                <w:noProof/>
                <w:webHidden/>
              </w:rPr>
              <w:fldChar w:fldCharType="end"/>
            </w:r>
          </w:hyperlink>
        </w:p>
        <w:p w14:paraId="0A38DF65" w14:textId="4466F980" w:rsidR="008C3C60" w:rsidRPr="008C3C60" w:rsidRDefault="008C3C60" w:rsidP="008C3C60">
          <w:pPr>
            <w:pStyle w:val="BodyText"/>
          </w:pPr>
          <w:r>
            <w:t>Appendix A………………………………………………………………………………………………………………………   24</w:t>
          </w:r>
        </w:p>
        <w:p w14:paraId="4439DC83" w14:textId="56822CE2" w:rsidR="001F3682" w:rsidRPr="00E80742" w:rsidRDefault="00DE1C2F" w:rsidP="00DE1C2F">
          <w:pPr>
            <w:pStyle w:val="TOC1"/>
            <w:tabs>
              <w:tab w:val="right" w:leader="dot" w:pos="9016"/>
            </w:tabs>
            <w:sectPr w:rsidR="001F3682" w:rsidRPr="00E80742" w:rsidSect="00E55FA4">
              <w:headerReference w:type="default" r:id="rId15"/>
              <w:footerReference w:type="default" r:id="rId16"/>
              <w:footerReference w:type="first" r:id="rId17"/>
              <w:pgSz w:w="11906" w:h="16838"/>
              <w:pgMar w:top="1440" w:right="1440" w:bottom="1440" w:left="1440" w:header="1701" w:footer="352" w:gutter="0"/>
              <w:cols w:space="284"/>
              <w:titlePg/>
              <w:docGrid w:linePitch="360"/>
            </w:sectPr>
          </w:pPr>
          <w:r>
            <w:rPr>
              <w:bCs w:val="0"/>
            </w:rPr>
            <w:fldChar w:fldCharType="end"/>
          </w:r>
        </w:p>
      </w:sdtContent>
    </w:sdt>
    <w:p w14:paraId="33288E1A" w14:textId="0F936931" w:rsidR="001F3682" w:rsidRPr="001D60CB" w:rsidRDefault="001F3682" w:rsidP="001D60CB">
      <w:pPr>
        <w:rPr>
          <w:rStyle w:val="BODYTEXT-11PTCALIBRI"/>
          <w:rFonts w:eastAsiaTheme="majorEastAsia" w:cstheme="majorBidi"/>
          <w:bCs/>
          <w:color w:val="8A0066"/>
          <w:kern w:val="32"/>
          <w:sz w:val="36"/>
          <w:szCs w:val="32"/>
        </w:rPr>
        <w:sectPr w:rsidR="001F3682" w:rsidRPr="001D60CB" w:rsidSect="001D60CB">
          <w:headerReference w:type="default" r:id="rId18"/>
          <w:type w:val="continuous"/>
          <w:pgSz w:w="11906" w:h="16838"/>
          <w:pgMar w:top="720" w:right="720" w:bottom="720" w:left="720" w:header="85" w:footer="352" w:gutter="0"/>
          <w:cols w:num="2" w:space="284"/>
          <w:docGrid w:linePitch="360"/>
        </w:sectPr>
      </w:pPr>
      <w:r>
        <w:rPr>
          <w:rStyle w:val="BODYTEXT-11PTCALIBRI"/>
          <w:rFonts w:cstheme="majorBidi"/>
          <w:color w:val="8A0066"/>
          <w:sz w:val="36"/>
          <w:szCs w:val="32"/>
        </w:rPr>
        <w:br w:type="page"/>
      </w:r>
    </w:p>
    <w:p w14:paraId="35E04E64" w14:textId="6A6BE122" w:rsidR="001F3682" w:rsidRPr="00FE4D63" w:rsidRDefault="00753731" w:rsidP="00E51796">
      <w:pPr>
        <w:pStyle w:val="Heading1"/>
        <w:spacing w:line="276" w:lineRule="auto"/>
        <w:jc w:val="both"/>
        <w:rPr>
          <w:rStyle w:val="BODYTEXT-11PTCALIBRI"/>
          <w:rFonts w:asciiTheme="minorHAnsi" w:hAnsiTheme="minorHAnsi" w:cstheme="majorBidi"/>
          <w:color w:val="8A0066"/>
          <w:sz w:val="36"/>
          <w:szCs w:val="32"/>
        </w:rPr>
      </w:pPr>
      <w:r>
        <w:rPr>
          <w:rStyle w:val="BODYTEXT-11PTCALIBRI"/>
          <w:rFonts w:asciiTheme="minorHAnsi" w:hAnsiTheme="minorHAnsi" w:cstheme="majorBidi"/>
          <w:color w:val="8A0066"/>
          <w:sz w:val="36"/>
          <w:szCs w:val="32"/>
        </w:rPr>
        <w:lastRenderedPageBreak/>
        <w:t xml:space="preserve"> </w:t>
      </w:r>
      <w:bookmarkStart w:id="0" w:name="_Toc225849411"/>
      <w:r>
        <w:rPr>
          <w:rStyle w:val="BODYTEXT-11PTCALIBRI"/>
          <w:rFonts w:asciiTheme="minorHAnsi" w:hAnsiTheme="minorHAnsi" w:cstheme="majorBidi"/>
          <w:color w:val="8A0066"/>
          <w:sz w:val="36"/>
          <w:szCs w:val="32"/>
        </w:rPr>
        <w:t xml:space="preserve">Blackpool’s Best Start </w:t>
      </w:r>
      <w:r w:rsidR="00390AB2" w:rsidRPr="00FE4D63">
        <w:rPr>
          <w:rStyle w:val="BODYTEXT-11PTCALIBRI"/>
          <w:rFonts w:asciiTheme="minorHAnsi" w:hAnsiTheme="minorHAnsi" w:cstheme="majorBidi"/>
          <w:color w:val="8A0066"/>
          <w:sz w:val="36"/>
          <w:szCs w:val="32"/>
        </w:rPr>
        <w:t>Vision</w:t>
      </w:r>
      <w:r>
        <w:rPr>
          <w:rStyle w:val="BODYTEXT-11PTCALIBRI"/>
          <w:rFonts w:asciiTheme="minorHAnsi" w:hAnsiTheme="minorHAnsi" w:cstheme="majorBidi"/>
          <w:color w:val="8A0066"/>
          <w:sz w:val="36"/>
          <w:szCs w:val="32"/>
        </w:rPr>
        <w:t>, Ambitions</w:t>
      </w:r>
      <w:r w:rsidR="00390AB2" w:rsidRPr="00FE4D63">
        <w:rPr>
          <w:rStyle w:val="BODYTEXT-11PTCALIBRI"/>
          <w:rFonts w:asciiTheme="minorHAnsi" w:hAnsiTheme="minorHAnsi" w:cstheme="majorBidi"/>
          <w:color w:val="8A0066"/>
          <w:sz w:val="36"/>
          <w:szCs w:val="32"/>
        </w:rPr>
        <w:t xml:space="preserve"> and Targets</w:t>
      </w:r>
      <w:bookmarkEnd w:id="0"/>
    </w:p>
    <w:p w14:paraId="76CAEE5D" w14:textId="1F48DAA9" w:rsidR="001F3682" w:rsidRDefault="00707979" w:rsidP="00E51796">
      <w:pPr>
        <w:pStyle w:val="Heading2"/>
        <w:spacing w:line="276" w:lineRule="auto"/>
        <w:jc w:val="both"/>
        <w:rPr>
          <w:rStyle w:val="HEADINGINLOWERCASE-11PTBOLD"/>
          <w:rFonts w:asciiTheme="minorHAnsi" w:hAnsiTheme="minorHAnsi" w:cstheme="majorBidi"/>
          <w:b/>
          <w:bCs w:val="0"/>
          <w:sz w:val="28"/>
          <w:szCs w:val="28"/>
        </w:rPr>
      </w:pPr>
      <w:r w:rsidRPr="00707979">
        <w:rPr>
          <w:rFonts w:ascii="Arial" w:hAnsi="Arial" w:cs="Arial"/>
          <w:b w:val="0"/>
          <w:bCs/>
          <w:i/>
          <w:iCs/>
          <w:noProof/>
          <w:sz w:val="28"/>
          <w:szCs w:val="28"/>
        </w:rPr>
        <mc:AlternateContent>
          <mc:Choice Requires="wps">
            <w:drawing>
              <wp:anchor distT="45720" distB="45720" distL="114300" distR="114300" simplePos="0" relativeHeight="251665408" behindDoc="0" locked="0" layoutInCell="1" allowOverlap="1" wp14:anchorId="3513993D" wp14:editId="18792A14">
                <wp:simplePos x="0" y="0"/>
                <wp:positionH relativeFrom="column">
                  <wp:posOffset>68580</wp:posOffset>
                </wp:positionH>
                <wp:positionV relativeFrom="paragraph">
                  <wp:posOffset>434975</wp:posOffset>
                </wp:positionV>
                <wp:extent cx="5572125" cy="1404620"/>
                <wp:effectExtent l="0" t="0" r="28575" b="20955"/>
                <wp:wrapSquare wrapText="bothSides"/>
                <wp:docPr id="1792284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404620"/>
                        </a:xfrm>
                        <a:prstGeom prst="rect">
                          <a:avLst/>
                        </a:prstGeom>
                        <a:solidFill>
                          <a:srgbClr val="FFFFFF"/>
                        </a:solidFill>
                        <a:ln w="9525">
                          <a:solidFill>
                            <a:srgbClr val="000000"/>
                          </a:solidFill>
                          <a:miter lim="800000"/>
                          <a:headEnd/>
                          <a:tailEnd/>
                        </a:ln>
                      </wps:spPr>
                      <wps:txbx>
                        <w:txbxContent>
                          <w:p w14:paraId="31471D72" w14:textId="7E4DED2E" w:rsidR="00707979" w:rsidRDefault="00707979" w:rsidP="00707979">
                            <w:pPr>
                              <w:jc w:val="center"/>
                              <w:rPr>
                                <w:rFonts w:ascii="Arial" w:hAnsi="Arial" w:cs="Arial"/>
                                <w:b/>
                                <w:bCs/>
                                <w:i/>
                                <w:iCs/>
                                <w:sz w:val="28"/>
                                <w:szCs w:val="28"/>
                              </w:rPr>
                            </w:pPr>
                            <w:r w:rsidRPr="00E55FA4">
                              <w:rPr>
                                <w:rFonts w:asciiTheme="majorHAnsi" w:hAnsiTheme="majorHAnsi" w:cstheme="majorHAnsi"/>
                                <w:i/>
                                <w:iCs/>
                                <w:sz w:val="28"/>
                                <w:szCs w:val="28"/>
                              </w:rPr>
                              <w:t>‘</w:t>
                            </w:r>
                            <w:r w:rsidRPr="00E55FA4">
                              <w:rPr>
                                <w:rFonts w:ascii="Arial" w:hAnsi="Arial" w:cs="Arial"/>
                                <w:b/>
                                <w:bCs/>
                                <w:i/>
                                <w:iCs/>
                                <w:sz w:val="28"/>
                                <w:szCs w:val="28"/>
                              </w:rPr>
                              <w:t xml:space="preserve">We will continue to develop an early year’s system that provides the support and opportunities needed for babies, young children and families to thrive from the very </w:t>
                            </w:r>
                            <w:r w:rsidR="00B27BA1" w:rsidRPr="00E55FA4">
                              <w:rPr>
                                <w:rFonts w:ascii="Arial" w:hAnsi="Arial" w:cs="Arial"/>
                                <w:b/>
                                <w:bCs/>
                                <w:i/>
                                <w:iCs/>
                                <w:sz w:val="28"/>
                                <w:szCs w:val="28"/>
                              </w:rPr>
                              <w:t>beginning</w:t>
                            </w:r>
                            <w:r w:rsidR="00CE7ADE" w:rsidRPr="00E55FA4">
                              <w:rPr>
                                <w:rFonts w:ascii="Arial" w:hAnsi="Arial" w:cs="Arial"/>
                                <w:b/>
                                <w:bCs/>
                                <w:i/>
                                <w:iCs/>
                                <w:sz w:val="28"/>
                                <w:szCs w:val="28"/>
                              </w:rPr>
                              <w:t>.’</w:t>
                            </w:r>
                          </w:p>
                          <w:p w14:paraId="672BB7AE" w14:textId="5CEA7701" w:rsidR="00707979" w:rsidRDefault="0070797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3993D" id="_x0000_s1027" type="#_x0000_t202" style="position:absolute;left:0;text-align:left;margin-left:5.4pt;margin-top:34.25pt;width:438.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">
                <v:textbox style="mso-fit-shape-to-text:t">
                  <w:txbxContent>
                    <w:p w14:paraId="31471D72" w14:textId="7E4DED2E" w:rsidR="00707979" w:rsidRDefault="00707979" w:rsidP="00707979">
                      <w:pPr>
                        <w:jc w:val="center"/>
                        <w:rPr>
                          <w:rFonts w:ascii="Arial" w:hAnsi="Arial" w:cs="Arial"/>
                          <w:b/>
                          <w:bCs/>
                          <w:i/>
                          <w:iCs/>
                          <w:sz w:val="28"/>
                          <w:szCs w:val="28"/>
                        </w:rPr>
                      </w:pPr>
                      <w:r w:rsidRPr="00E55FA4">
                        <w:rPr>
                          <w:rFonts w:asciiTheme="majorHAnsi" w:hAnsiTheme="majorHAnsi" w:cstheme="majorHAnsi"/>
                          <w:i/>
                          <w:iCs/>
                          <w:sz w:val="28"/>
                          <w:szCs w:val="28"/>
                        </w:rPr>
                        <w:t>‘</w:t>
                      </w:r>
                      <w:r w:rsidRPr="00E55FA4">
                        <w:rPr>
                          <w:rFonts w:ascii="Arial" w:hAnsi="Arial" w:cs="Arial"/>
                          <w:b/>
                          <w:bCs/>
                          <w:i/>
                          <w:iCs/>
                          <w:sz w:val="28"/>
                          <w:szCs w:val="28"/>
                        </w:rPr>
                        <w:t xml:space="preserve">We will continue to develop an early year’s system that provides the support and opportunities needed for babies, young children and families to thrive from the very </w:t>
                      </w:r>
                      <w:r w:rsidR="00B27BA1" w:rsidRPr="00E55FA4">
                        <w:rPr>
                          <w:rFonts w:ascii="Arial" w:hAnsi="Arial" w:cs="Arial"/>
                          <w:b/>
                          <w:bCs/>
                          <w:i/>
                          <w:iCs/>
                          <w:sz w:val="28"/>
                          <w:szCs w:val="28"/>
                        </w:rPr>
                        <w:t>beginning</w:t>
                      </w:r>
                      <w:r w:rsidR="00CE7ADE" w:rsidRPr="00E55FA4">
                        <w:rPr>
                          <w:rFonts w:ascii="Arial" w:hAnsi="Arial" w:cs="Arial"/>
                          <w:b/>
                          <w:bCs/>
                          <w:i/>
                          <w:iCs/>
                          <w:sz w:val="28"/>
                          <w:szCs w:val="28"/>
                        </w:rPr>
                        <w:t>.’</w:t>
                      </w:r>
                    </w:p>
                    <w:p w14:paraId="672BB7AE" w14:textId="5CEA7701" w:rsidR="00707979" w:rsidRDefault="00707979"/>
                  </w:txbxContent>
                </v:textbox>
                <w10:wrap type="square"/>
              </v:shape>
            </w:pict>
          </mc:Fallback>
        </mc:AlternateContent>
      </w:r>
      <w:r w:rsidR="00753731">
        <w:rPr>
          <w:rStyle w:val="HEADINGINLOWERCASE-11PTBOLD"/>
          <w:rFonts w:asciiTheme="minorHAnsi" w:hAnsiTheme="minorHAnsi" w:cstheme="majorBidi"/>
          <w:b/>
          <w:bCs w:val="0"/>
          <w:sz w:val="28"/>
          <w:szCs w:val="28"/>
        </w:rPr>
        <w:t xml:space="preserve"> Our </w:t>
      </w:r>
      <w:r w:rsidR="00390AB2" w:rsidRPr="00FE4D63">
        <w:rPr>
          <w:rStyle w:val="HEADINGINLOWERCASE-11PTBOLD"/>
          <w:rFonts w:asciiTheme="minorHAnsi" w:hAnsiTheme="minorHAnsi" w:cstheme="majorBidi"/>
          <w:b/>
          <w:bCs w:val="0"/>
          <w:sz w:val="28"/>
          <w:szCs w:val="28"/>
        </w:rPr>
        <w:t>Vision</w:t>
      </w:r>
      <w:r w:rsidR="000E4455">
        <w:rPr>
          <w:rStyle w:val="HEADINGINLOWERCASE-11PTBOLD"/>
          <w:rFonts w:asciiTheme="minorHAnsi" w:hAnsiTheme="minorHAnsi" w:cstheme="majorBidi"/>
          <w:b/>
          <w:bCs w:val="0"/>
          <w:sz w:val="28"/>
          <w:szCs w:val="28"/>
        </w:rPr>
        <w:t xml:space="preserve"> </w:t>
      </w:r>
    </w:p>
    <w:p w14:paraId="6415F1FD" w14:textId="3DEF5DF5" w:rsidR="00E55FA4" w:rsidRDefault="00E55FA4" w:rsidP="00753731">
      <w:pPr>
        <w:jc w:val="center"/>
        <w:rPr>
          <w:rFonts w:ascii="Arial" w:hAnsi="Arial" w:cs="Arial"/>
          <w:b/>
          <w:bCs/>
          <w:i/>
          <w:iCs/>
          <w:sz w:val="28"/>
          <w:szCs w:val="28"/>
        </w:rPr>
      </w:pPr>
    </w:p>
    <w:p w14:paraId="5271528F" w14:textId="5F28D602" w:rsidR="000A16E3" w:rsidRPr="00707979" w:rsidRDefault="00753731" w:rsidP="00753731">
      <w:pPr>
        <w:spacing w:line="276" w:lineRule="auto"/>
        <w:jc w:val="both"/>
        <w:rPr>
          <w:rFonts w:ascii="Arial" w:hAnsi="Arial" w:cs="Arial"/>
        </w:rPr>
      </w:pPr>
      <w:r w:rsidRPr="00707979">
        <w:rPr>
          <w:rFonts w:ascii="Arial" w:hAnsi="Arial" w:cs="Arial"/>
        </w:rPr>
        <w:t xml:space="preserve">Since 2015, Blackpool has benefitted from major strategic investment from the National Lottery Community Fund, which committed £45 million over 12 years to the Better Start programme. </w:t>
      </w:r>
    </w:p>
    <w:p w14:paraId="202D9E3D" w14:textId="77777777" w:rsidR="000A16E3" w:rsidRPr="00707979" w:rsidRDefault="000A16E3" w:rsidP="00753731">
      <w:pPr>
        <w:spacing w:line="276" w:lineRule="auto"/>
        <w:jc w:val="both"/>
        <w:rPr>
          <w:rFonts w:ascii="Arial" w:hAnsi="Arial" w:cs="Arial"/>
        </w:rPr>
      </w:pPr>
    </w:p>
    <w:p w14:paraId="18B8FAD6" w14:textId="6C6F600F" w:rsidR="00452520" w:rsidRPr="00E86560" w:rsidRDefault="00753731" w:rsidP="00452520">
      <w:pPr>
        <w:spacing w:line="276" w:lineRule="auto"/>
        <w:jc w:val="both"/>
        <w:rPr>
          <w:rFonts w:ascii="Arial" w:hAnsi="Arial" w:cs="Arial"/>
        </w:rPr>
      </w:pPr>
      <w:r w:rsidRPr="00707979">
        <w:rPr>
          <w:rFonts w:ascii="Arial" w:hAnsi="Arial" w:cs="Arial"/>
        </w:rPr>
        <w:t>Better Start is a systems change initiative designed to test and learn what works to improve outcomes for babies, young children, and families</w:t>
      </w:r>
      <w:r w:rsidR="00CE7ADE" w:rsidRPr="00707979">
        <w:rPr>
          <w:rFonts w:ascii="Arial" w:hAnsi="Arial" w:cs="Arial"/>
        </w:rPr>
        <w:t xml:space="preserve">. </w:t>
      </w:r>
      <w:r w:rsidRPr="00707979">
        <w:rPr>
          <w:rFonts w:ascii="Arial" w:hAnsi="Arial" w:cs="Arial"/>
        </w:rPr>
        <w:t>Over the past decade, it has generated an increasingly robust and compelling evidence base.</w:t>
      </w:r>
      <w:r w:rsidR="00452520" w:rsidRPr="00707979">
        <w:rPr>
          <w:rFonts w:ascii="Arial" w:hAnsi="Arial" w:cs="Arial"/>
        </w:rPr>
        <w:t xml:space="preserve"> </w:t>
      </w:r>
      <w:r w:rsidR="008E675C" w:rsidRPr="00707979">
        <w:rPr>
          <w:rFonts w:ascii="Arial" w:hAnsi="Arial" w:cs="Arial"/>
        </w:rPr>
        <w:t>However,</w:t>
      </w:r>
      <w:r w:rsidR="00452520" w:rsidRPr="00E86560">
        <w:rPr>
          <w:rFonts w:ascii="Arial" w:hAnsi="Arial" w:cs="Arial"/>
        </w:rPr>
        <w:t xml:space="preserve"> this funding grant concludes in March 2027. </w:t>
      </w:r>
    </w:p>
    <w:p w14:paraId="0B7BA6CE" w14:textId="77777777" w:rsidR="00452520" w:rsidRPr="00707979" w:rsidRDefault="00452520" w:rsidP="00452520">
      <w:pPr>
        <w:spacing w:line="276" w:lineRule="auto"/>
        <w:jc w:val="both"/>
        <w:rPr>
          <w:rFonts w:ascii="Arial" w:hAnsi="Arial" w:cs="Arial"/>
        </w:rPr>
      </w:pPr>
    </w:p>
    <w:p w14:paraId="7D529794" w14:textId="77777777" w:rsidR="00753731" w:rsidRPr="00707979" w:rsidRDefault="00753731" w:rsidP="00753731">
      <w:pPr>
        <w:spacing w:line="276" w:lineRule="auto"/>
        <w:jc w:val="both"/>
        <w:rPr>
          <w:rFonts w:ascii="Arial" w:hAnsi="Arial" w:cs="Arial"/>
        </w:rPr>
      </w:pPr>
      <w:r w:rsidRPr="00707979">
        <w:rPr>
          <w:rFonts w:ascii="Arial" w:hAnsi="Arial" w:cs="Arial"/>
        </w:rPr>
        <w:t xml:space="preserve">In 2022 Blackpool was one of the 75 Local authorities to received Family Hub and Start for Life funding. We have worked to ensure that the development of Blackpool Family Hubs, and now our wider Best Start and Family Hubs Plan, are the continuance, scaling up and sustainability of our Better Start work. </w:t>
      </w:r>
    </w:p>
    <w:p w14:paraId="648DF3FC" w14:textId="77777777" w:rsidR="00753731" w:rsidRPr="00707979" w:rsidRDefault="00753731" w:rsidP="00753731">
      <w:pPr>
        <w:spacing w:line="276" w:lineRule="auto"/>
        <w:jc w:val="both"/>
        <w:rPr>
          <w:rFonts w:ascii="Arial" w:hAnsi="Arial" w:cs="Arial"/>
        </w:rPr>
      </w:pPr>
    </w:p>
    <w:p w14:paraId="56C9AF17" w14:textId="77777777" w:rsidR="008E3BC4" w:rsidRPr="00707979" w:rsidRDefault="00753731" w:rsidP="00753731">
      <w:pPr>
        <w:spacing w:line="276" w:lineRule="auto"/>
        <w:jc w:val="both"/>
        <w:rPr>
          <w:rFonts w:ascii="Arial" w:hAnsi="Arial" w:cs="Arial"/>
        </w:rPr>
      </w:pPr>
      <w:r w:rsidRPr="00707979">
        <w:rPr>
          <w:rFonts w:ascii="Arial" w:hAnsi="Arial" w:cs="Arial"/>
        </w:rPr>
        <w:t>As we developed Family Hubs we ensured that we had  a joined up and integrated approach to developing plans; complimentary, co-commissioning and transitional commissioning arrangements; plans to scale up evidenced based programmes that had been tested locally through Better Start and developing complimentary offers; to ensure that we met the expectations set out for Best Start Family Hubs whilst supporting  the sustainability our Better Start approach</w:t>
      </w:r>
      <w:r w:rsidR="008E3BC4" w:rsidRPr="00707979">
        <w:rPr>
          <w:rFonts w:ascii="Arial" w:hAnsi="Arial" w:cs="Arial"/>
        </w:rPr>
        <w:t>.</w:t>
      </w:r>
    </w:p>
    <w:p w14:paraId="79FA2E9F" w14:textId="77777777" w:rsidR="008E3BC4" w:rsidRPr="00707979" w:rsidRDefault="008E3BC4" w:rsidP="00753731">
      <w:pPr>
        <w:spacing w:line="276" w:lineRule="auto"/>
        <w:jc w:val="both"/>
        <w:rPr>
          <w:rFonts w:ascii="Arial" w:hAnsi="Arial" w:cs="Arial"/>
        </w:rPr>
      </w:pPr>
    </w:p>
    <w:p w14:paraId="7F37936D" w14:textId="77777777" w:rsidR="0050564B" w:rsidRPr="00E86560" w:rsidRDefault="0050564B" w:rsidP="0050564B">
      <w:pPr>
        <w:spacing w:line="276" w:lineRule="auto"/>
        <w:jc w:val="both"/>
        <w:rPr>
          <w:rFonts w:ascii="Arial" w:hAnsi="Arial" w:cs="Arial"/>
        </w:rPr>
      </w:pPr>
      <w:r w:rsidRPr="00E86560">
        <w:rPr>
          <w:rFonts w:ascii="Arial" w:hAnsi="Arial" w:cs="Arial"/>
        </w:rPr>
        <w:t>Better Start will continue and there is commitment to sustaining and evolving the programme beyond the grant period.</w:t>
      </w:r>
      <w:r w:rsidRPr="00707979">
        <w:rPr>
          <w:rFonts w:ascii="Arial" w:hAnsi="Arial" w:cs="Arial"/>
        </w:rPr>
        <w:t xml:space="preserve"> </w:t>
      </w:r>
      <w:r w:rsidRPr="00E86560">
        <w:rPr>
          <w:rFonts w:ascii="Arial" w:hAnsi="Arial" w:cs="Arial"/>
        </w:rPr>
        <w:t>Better Start’s renewed mission is to scale learning and extend the impact of the original investment, and its vision is that all babies across the UK have the best possible start in life, while retaining Blackpool as its base and anchor. Blackpool offers the conditions, relationships and system</w:t>
      </w:r>
      <w:r w:rsidRPr="00E86560">
        <w:rPr>
          <w:rFonts w:ascii="Arial" w:hAnsi="Arial" w:cs="Arial"/>
        </w:rPr>
        <w:noBreakHyphen/>
        <w:t>level commitment needed to integrate cutting</w:t>
      </w:r>
      <w:r w:rsidRPr="00E86560">
        <w:rPr>
          <w:rFonts w:ascii="Arial" w:hAnsi="Arial" w:cs="Arial"/>
        </w:rPr>
        <w:noBreakHyphen/>
        <w:t>edge science, evidence and lived experience and Better Start will continue to play a pivotal role in Blackpool’s long</w:t>
      </w:r>
      <w:r w:rsidRPr="00E86560">
        <w:rPr>
          <w:rFonts w:ascii="Arial" w:hAnsi="Arial" w:cs="Arial"/>
        </w:rPr>
        <w:noBreakHyphen/>
        <w:t>term public service transformation and wider regeneration.</w:t>
      </w:r>
    </w:p>
    <w:p w14:paraId="4064E5FD" w14:textId="77777777" w:rsidR="008E3BC4" w:rsidRDefault="008E3BC4" w:rsidP="00753731">
      <w:pPr>
        <w:spacing w:line="276" w:lineRule="auto"/>
        <w:jc w:val="both"/>
        <w:rPr>
          <w:rFonts w:ascii="Arial" w:hAnsi="Arial" w:cs="Arial"/>
        </w:rPr>
      </w:pPr>
    </w:p>
    <w:p w14:paraId="6C0EE458" w14:textId="77777777" w:rsidR="008E3BC4" w:rsidRDefault="008E3BC4" w:rsidP="00753731">
      <w:pPr>
        <w:spacing w:line="276" w:lineRule="auto"/>
        <w:jc w:val="both"/>
        <w:rPr>
          <w:rFonts w:ascii="Arial" w:hAnsi="Arial" w:cs="Arial"/>
        </w:rPr>
      </w:pPr>
    </w:p>
    <w:p w14:paraId="09DF8CC2" w14:textId="77777777" w:rsidR="00707979" w:rsidRDefault="00707979" w:rsidP="00753731">
      <w:pPr>
        <w:spacing w:line="276" w:lineRule="auto"/>
        <w:jc w:val="both"/>
        <w:rPr>
          <w:rFonts w:ascii="Arial" w:hAnsi="Arial" w:cs="Arial"/>
        </w:rPr>
      </w:pPr>
    </w:p>
    <w:p w14:paraId="1B2BD990" w14:textId="083B048C" w:rsidR="00753731" w:rsidRPr="003947AB" w:rsidRDefault="000E4455" w:rsidP="00753731">
      <w:pPr>
        <w:spacing w:after="120" w:line="276" w:lineRule="auto"/>
        <w:jc w:val="both"/>
        <w:rPr>
          <w:rStyle w:val="HEADINGINLOWERCASE-11PTBOLD"/>
          <w:rFonts w:asciiTheme="minorHAnsi" w:hAnsiTheme="minorHAnsi" w:cstheme="majorBidi"/>
          <w:sz w:val="28"/>
          <w:szCs w:val="28"/>
        </w:rPr>
      </w:pPr>
      <w:r w:rsidRPr="003947AB">
        <w:rPr>
          <w:rStyle w:val="HEADINGINLOWERCASE-11PTBOLD"/>
          <w:rFonts w:asciiTheme="minorHAnsi" w:hAnsiTheme="minorHAnsi" w:cstheme="majorBidi"/>
          <w:sz w:val="28"/>
          <w:szCs w:val="28"/>
        </w:rPr>
        <w:lastRenderedPageBreak/>
        <w:t>Our Ambition</w:t>
      </w:r>
    </w:p>
    <w:p w14:paraId="61B63B10" w14:textId="4F4C667F" w:rsidR="003947AB" w:rsidRPr="00753731" w:rsidRDefault="003947AB" w:rsidP="00753731">
      <w:pPr>
        <w:spacing w:after="120" w:line="276" w:lineRule="auto"/>
        <w:jc w:val="both"/>
        <w:rPr>
          <w:rFonts w:ascii="Arial" w:hAnsi="Arial" w:cs="Arial"/>
        </w:rPr>
      </w:pPr>
      <w:r>
        <w:rPr>
          <w:rStyle w:val="HEADINGINLOWERCASE-11PTBOLD"/>
          <w:rFonts w:asciiTheme="minorHAnsi" w:hAnsiTheme="minorHAnsi" w:cstheme="majorBidi"/>
          <w:b w:val="0"/>
          <w:bCs w:val="0"/>
          <w:sz w:val="28"/>
          <w:szCs w:val="28"/>
        </w:rPr>
        <w:t xml:space="preserve">By </w:t>
      </w:r>
      <w:r w:rsidR="00B27BA1">
        <w:rPr>
          <w:rStyle w:val="HEADINGINLOWERCASE-11PTBOLD"/>
          <w:rFonts w:asciiTheme="minorHAnsi" w:hAnsiTheme="minorHAnsi" w:cstheme="majorBidi"/>
          <w:b w:val="0"/>
          <w:bCs w:val="0"/>
          <w:sz w:val="28"/>
          <w:szCs w:val="28"/>
        </w:rPr>
        <w:t>2028: -</w:t>
      </w:r>
    </w:p>
    <w:p w14:paraId="7C462A0C" w14:textId="0459B70C" w:rsidR="00753731" w:rsidRPr="00753731" w:rsidRDefault="00753731" w:rsidP="00753731">
      <w:pPr>
        <w:pStyle w:val="ListParagraph"/>
        <w:numPr>
          <w:ilvl w:val="0"/>
          <w:numId w:val="2"/>
        </w:numPr>
        <w:spacing w:after="120"/>
        <w:jc w:val="both"/>
        <w:rPr>
          <w:rFonts w:ascii="Arial" w:hAnsi="Arial" w:cs="Arial"/>
          <w:sz w:val="24"/>
          <w:szCs w:val="24"/>
        </w:rPr>
      </w:pPr>
      <w:r w:rsidRPr="00753731">
        <w:rPr>
          <w:rFonts w:ascii="Arial" w:hAnsi="Arial" w:cs="Arial"/>
          <w:sz w:val="24"/>
          <w:szCs w:val="24"/>
        </w:rPr>
        <w:t xml:space="preserve">We will have, through effective partnership governance, improved outcomes for babies, young </w:t>
      </w:r>
      <w:r w:rsidR="00E622D8" w:rsidRPr="00753731">
        <w:rPr>
          <w:rFonts w:ascii="Arial" w:hAnsi="Arial" w:cs="Arial"/>
          <w:sz w:val="24"/>
          <w:szCs w:val="24"/>
        </w:rPr>
        <w:t>children,</w:t>
      </w:r>
      <w:r w:rsidRPr="00753731">
        <w:rPr>
          <w:rFonts w:ascii="Arial" w:hAnsi="Arial" w:cs="Arial"/>
          <w:sz w:val="24"/>
          <w:szCs w:val="24"/>
        </w:rPr>
        <w:t xml:space="preserve"> and their families. </w:t>
      </w:r>
    </w:p>
    <w:p w14:paraId="2AC80C2A" w14:textId="3E1B83EF" w:rsidR="00753731" w:rsidRPr="00753731" w:rsidRDefault="00753731" w:rsidP="00753731">
      <w:pPr>
        <w:pStyle w:val="ListParagraph"/>
        <w:numPr>
          <w:ilvl w:val="0"/>
          <w:numId w:val="2"/>
        </w:numPr>
        <w:spacing w:after="120"/>
        <w:jc w:val="both"/>
        <w:rPr>
          <w:rFonts w:ascii="Arial" w:hAnsi="Arial" w:cs="Arial"/>
          <w:sz w:val="24"/>
          <w:szCs w:val="24"/>
        </w:rPr>
      </w:pPr>
      <w:r w:rsidRPr="00753731">
        <w:rPr>
          <w:rFonts w:ascii="Arial" w:hAnsi="Arial" w:cs="Arial"/>
          <w:sz w:val="24"/>
          <w:szCs w:val="24"/>
        </w:rPr>
        <w:t xml:space="preserve">There is a collective understanding of local needs and trends through a shared data set, used to drive the targeting of existing resources, support and/or the development of </w:t>
      </w:r>
      <w:r w:rsidR="00E622D8" w:rsidRPr="00753731">
        <w:rPr>
          <w:rFonts w:ascii="Arial" w:hAnsi="Arial" w:cs="Arial"/>
          <w:sz w:val="24"/>
          <w:szCs w:val="24"/>
        </w:rPr>
        <w:t>innovative approaches.</w:t>
      </w:r>
    </w:p>
    <w:p w14:paraId="57878032" w14:textId="77777777" w:rsidR="00753731" w:rsidRPr="00753731" w:rsidRDefault="00753731" w:rsidP="00753731">
      <w:pPr>
        <w:pStyle w:val="ListParagraph"/>
        <w:numPr>
          <w:ilvl w:val="0"/>
          <w:numId w:val="2"/>
        </w:numPr>
        <w:spacing w:after="120"/>
        <w:jc w:val="both"/>
        <w:rPr>
          <w:rFonts w:ascii="Arial" w:hAnsi="Arial" w:cs="Arial"/>
          <w:sz w:val="24"/>
          <w:szCs w:val="24"/>
        </w:rPr>
      </w:pPr>
      <w:r w:rsidRPr="00753731">
        <w:rPr>
          <w:rFonts w:ascii="Arial" w:hAnsi="Arial" w:cs="Arial"/>
          <w:sz w:val="24"/>
          <w:szCs w:val="24"/>
        </w:rPr>
        <w:t>We understand more about the individual needs of babies and children through information sharing at an individual child level.</w:t>
      </w:r>
    </w:p>
    <w:p w14:paraId="044DEF4F" w14:textId="77777777" w:rsidR="00753731" w:rsidRPr="00753731" w:rsidRDefault="00753731" w:rsidP="00753731">
      <w:pPr>
        <w:pStyle w:val="ListParagraph"/>
        <w:numPr>
          <w:ilvl w:val="0"/>
          <w:numId w:val="2"/>
        </w:numPr>
        <w:spacing w:after="120"/>
        <w:jc w:val="both"/>
        <w:rPr>
          <w:rFonts w:ascii="Arial" w:hAnsi="Arial" w:cs="Arial"/>
          <w:b/>
          <w:bCs/>
          <w:sz w:val="24"/>
          <w:szCs w:val="24"/>
        </w:rPr>
      </w:pPr>
      <w:r w:rsidRPr="00753731">
        <w:rPr>
          <w:rFonts w:ascii="Arial" w:hAnsi="Arial" w:cs="Arial"/>
          <w:sz w:val="24"/>
          <w:szCs w:val="24"/>
        </w:rPr>
        <w:t xml:space="preserve">Families tell us that information and support is easy to find and access. </w:t>
      </w:r>
    </w:p>
    <w:p w14:paraId="30FCE525" w14:textId="77777777" w:rsidR="00753731" w:rsidRPr="00753731" w:rsidRDefault="00753731" w:rsidP="00753731">
      <w:pPr>
        <w:pStyle w:val="ListParagraph"/>
        <w:numPr>
          <w:ilvl w:val="0"/>
          <w:numId w:val="2"/>
        </w:numPr>
        <w:spacing w:after="120"/>
        <w:jc w:val="both"/>
        <w:rPr>
          <w:rFonts w:ascii="Arial" w:hAnsi="Arial" w:cs="Arial"/>
        </w:rPr>
      </w:pPr>
      <w:r w:rsidRPr="00753731">
        <w:rPr>
          <w:rFonts w:ascii="Arial" w:hAnsi="Arial" w:cs="Arial"/>
          <w:sz w:val="24"/>
          <w:szCs w:val="24"/>
        </w:rPr>
        <w:t xml:space="preserve">Families with children who are waiting for targeted or specialist services feel supported and have access to support in the interim. </w:t>
      </w:r>
    </w:p>
    <w:p w14:paraId="7432A54B" w14:textId="09AC00DB" w:rsidR="00753731" w:rsidRPr="00753731" w:rsidRDefault="00753731" w:rsidP="00753731">
      <w:pPr>
        <w:pStyle w:val="ListParagraph"/>
        <w:numPr>
          <w:ilvl w:val="0"/>
          <w:numId w:val="2"/>
        </w:numPr>
        <w:spacing w:after="120"/>
        <w:jc w:val="both"/>
        <w:rPr>
          <w:rFonts w:ascii="Arial" w:hAnsi="Arial" w:cs="Arial"/>
        </w:rPr>
      </w:pPr>
      <w:r w:rsidRPr="00753731">
        <w:rPr>
          <w:rFonts w:ascii="Arial" w:hAnsi="Arial" w:cs="Arial"/>
          <w:sz w:val="24"/>
          <w:szCs w:val="24"/>
        </w:rPr>
        <w:t xml:space="preserve">Families feel able to influence and shape </w:t>
      </w:r>
      <w:r w:rsidR="00E622D8" w:rsidRPr="00753731">
        <w:rPr>
          <w:rFonts w:ascii="Arial" w:hAnsi="Arial" w:cs="Arial"/>
          <w:sz w:val="24"/>
          <w:szCs w:val="24"/>
        </w:rPr>
        <w:t>services.</w:t>
      </w:r>
      <w:r w:rsidRPr="00753731">
        <w:rPr>
          <w:rFonts w:ascii="Arial" w:hAnsi="Arial" w:cs="Arial"/>
          <w:sz w:val="24"/>
          <w:szCs w:val="24"/>
        </w:rPr>
        <w:t xml:space="preserve"> </w:t>
      </w:r>
    </w:p>
    <w:p w14:paraId="4632C7AA" w14:textId="77777777" w:rsidR="00753731" w:rsidRDefault="00753731" w:rsidP="00753731"/>
    <w:p w14:paraId="39E95F40" w14:textId="77777777" w:rsidR="00753731" w:rsidRDefault="00753731" w:rsidP="00753731"/>
    <w:p w14:paraId="2948759C" w14:textId="4DE5ABE0" w:rsidR="001F3682" w:rsidRDefault="00753731" w:rsidP="00E51796">
      <w:pPr>
        <w:pStyle w:val="Heading2"/>
        <w:spacing w:line="276" w:lineRule="auto"/>
        <w:jc w:val="both"/>
        <w:rPr>
          <w:rStyle w:val="HEADINGINLOWERCASE-11PTBOLD"/>
          <w:rFonts w:asciiTheme="minorHAnsi" w:hAnsiTheme="minorHAnsi" w:cstheme="majorBidi"/>
          <w:b/>
          <w:bCs w:val="0"/>
          <w:sz w:val="28"/>
          <w:szCs w:val="28"/>
        </w:rPr>
      </w:pPr>
      <w:r>
        <w:rPr>
          <w:rStyle w:val="HEADINGINLOWERCASE-11PTBOLD"/>
          <w:rFonts w:asciiTheme="minorHAnsi" w:hAnsiTheme="minorHAnsi" w:cstheme="majorBidi"/>
          <w:b/>
          <w:bCs w:val="0"/>
          <w:sz w:val="28"/>
          <w:szCs w:val="28"/>
        </w:rPr>
        <w:t xml:space="preserve">Our Interim </w:t>
      </w:r>
      <w:r w:rsidR="00390AB2" w:rsidRPr="00A057EC">
        <w:rPr>
          <w:rStyle w:val="HEADINGINLOWERCASE-11PTBOLD"/>
          <w:rFonts w:asciiTheme="minorHAnsi" w:hAnsiTheme="minorHAnsi" w:cstheme="majorBidi"/>
          <w:b/>
          <w:bCs w:val="0"/>
          <w:sz w:val="28"/>
          <w:szCs w:val="28"/>
        </w:rPr>
        <w:t>Targets</w:t>
      </w:r>
    </w:p>
    <w:p w14:paraId="5ECB2CA3" w14:textId="5EE7AF76" w:rsidR="00753731" w:rsidRPr="00307513" w:rsidRDefault="00753731" w:rsidP="00307513">
      <w:pPr>
        <w:widowControl w:val="0"/>
        <w:pBdr>
          <w:top w:val="nil"/>
          <w:left w:val="nil"/>
          <w:bottom w:val="nil"/>
          <w:right w:val="nil"/>
          <w:between w:val="nil"/>
        </w:pBdr>
        <w:spacing w:line="276" w:lineRule="auto"/>
        <w:jc w:val="both"/>
        <w:rPr>
          <w:rFonts w:ascii="Arial" w:hAnsi="Arial" w:cs="Arial"/>
        </w:rPr>
      </w:pPr>
      <w:r w:rsidRPr="00307513">
        <w:rPr>
          <w:rFonts w:ascii="Arial" w:hAnsi="Arial" w:cs="Arial"/>
        </w:rPr>
        <w:t>To deliver improved child development outcomes and meet the Government set GLD target</w:t>
      </w:r>
      <w:r w:rsidR="00307513">
        <w:rPr>
          <w:rFonts w:ascii="Arial" w:hAnsi="Arial" w:cs="Arial"/>
        </w:rPr>
        <w:t xml:space="preserve">, </w:t>
      </w:r>
      <w:r w:rsidRPr="00307513">
        <w:rPr>
          <w:rFonts w:ascii="Arial" w:hAnsi="Arial" w:cs="Arial"/>
        </w:rPr>
        <w:t>Blackpool will take a partnership whole system approach to reaching them</w:t>
      </w:r>
      <w:r w:rsidR="00307513">
        <w:rPr>
          <w:rFonts w:ascii="Arial" w:hAnsi="Arial" w:cs="Arial"/>
        </w:rPr>
        <w:t xml:space="preserve"> working with </w:t>
      </w:r>
      <w:r w:rsidRPr="00307513">
        <w:rPr>
          <w:rFonts w:ascii="Arial" w:hAnsi="Arial" w:cs="Arial"/>
        </w:rPr>
        <w:t>Early Years</w:t>
      </w:r>
      <w:r w:rsidR="00307513">
        <w:rPr>
          <w:rFonts w:ascii="Arial" w:hAnsi="Arial" w:cs="Arial"/>
        </w:rPr>
        <w:t xml:space="preserve"> Settings, Schools, </w:t>
      </w:r>
      <w:r w:rsidRPr="00307513">
        <w:rPr>
          <w:rFonts w:ascii="Arial" w:hAnsi="Arial" w:cs="Arial"/>
        </w:rPr>
        <w:t>Family</w:t>
      </w:r>
      <w:r w:rsidR="00307513">
        <w:rPr>
          <w:rFonts w:ascii="Arial" w:hAnsi="Arial" w:cs="Arial"/>
        </w:rPr>
        <w:t xml:space="preserve"> H</w:t>
      </w:r>
      <w:r w:rsidRPr="00307513">
        <w:rPr>
          <w:rFonts w:ascii="Arial" w:hAnsi="Arial" w:cs="Arial"/>
        </w:rPr>
        <w:t xml:space="preserve">ubs, </w:t>
      </w:r>
      <w:r w:rsidR="00307513">
        <w:rPr>
          <w:rFonts w:ascii="Arial" w:hAnsi="Arial" w:cs="Arial"/>
        </w:rPr>
        <w:t>E</w:t>
      </w:r>
      <w:r w:rsidRPr="00307513">
        <w:rPr>
          <w:rFonts w:ascii="Arial" w:hAnsi="Arial" w:cs="Arial"/>
        </w:rPr>
        <w:t xml:space="preserve">arly </w:t>
      </w:r>
      <w:r w:rsidR="00307513">
        <w:rPr>
          <w:rFonts w:ascii="Arial" w:hAnsi="Arial" w:cs="Arial"/>
        </w:rPr>
        <w:t>H</w:t>
      </w:r>
      <w:r w:rsidRPr="00307513">
        <w:rPr>
          <w:rFonts w:ascii="Arial" w:hAnsi="Arial" w:cs="Arial"/>
        </w:rPr>
        <w:t>elp</w:t>
      </w:r>
      <w:r w:rsidR="00307513">
        <w:rPr>
          <w:rFonts w:ascii="Arial" w:hAnsi="Arial" w:cs="Arial"/>
        </w:rPr>
        <w:t xml:space="preserve">, Early Years </w:t>
      </w:r>
      <w:r w:rsidR="00CE7ADE">
        <w:rPr>
          <w:rFonts w:ascii="Arial" w:hAnsi="Arial" w:cs="Arial"/>
        </w:rPr>
        <w:t>Health,</w:t>
      </w:r>
      <w:r w:rsidR="00307513">
        <w:rPr>
          <w:rFonts w:ascii="Arial" w:hAnsi="Arial" w:cs="Arial"/>
        </w:rPr>
        <w:t xml:space="preserve"> and the wider range of support in Blackpool,</w:t>
      </w:r>
      <w:r w:rsidRPr="00307513">
        <w:rPr>
          <w:rFonts w:ascii="Arial" w:hAnsi="Arial" w:cs="Arial"/>
        </w:rPr>
        <w:t xml:space="preserve"> collectively. The interim targets we have identified are:</w:t>
      </w:r>
    </w:p>
    <w:p w14:paraId="6455A196" w14:textId="77777777" w:rsidR="00307513" w:rsidRPr="00307513" w:rsidRDefault="00307513" w:rsidP="00307513">
      <w:pPr>
        <w:widowControl w:val="0"/>
        <w:pBdr>
          <w:top w:val="nil"/>
          <w:left w:val="nil"/>
          <w:bottom w:val="nil"/>
          <w:right w:val="nil"/>
          <w:between w:val="nil"/>
        </w:pBdr>
        <w:spacing w:line="276" w:lineRule="auto"/>
        <w:jc w:val="both"/>
        <w:rPr>
          <w:rFonts w:ascii="Arial" w:hAnsi="Arial" w:cs="Arial"/>
        </w:rPr>
      </w:pPr>
    </w:p>
    <w:p w14:paraId="337C520A" w14:textId="77777777" w:rsidR="00753731" w:rsidRPr="00307513" w:rsidRDefault="00753731" w:rsidP="00307513">
      <w:pPr>
        <w:widowControl w:val="0"/>
        <w:pBdr>
          <w:top w:val="nil"/>
          <w:left w:val="nil"/>
          <w:bottom w:val="nil"/>
          <w:right w:val="nil"/>
          <w:between w:val="nil"/>
        </w:pBdr>
        <w:spacing w:line="276" w:lineRule="auto"/>
        <w:jc w:val="both"/>
        <w:rPr>
          <w:rFonts w:ascii="Arial" w:hAnsi="Arial" w:cs="Arial"/>
          <w:b/>
          <w:bCs/>
        </w:rPr>
      </w:pPr>
    </w:p>
    <w:p w14:paraId="436427E5" w14:textId="77777777" w:rsidR="00753731" w:rsidRPr="00307513" w:rsidRDefault="00753731" w:rsidP="00307513">
      <w:pPr>
        <w:pStyle w:val="ListParagraph"/>
        <w:widowControl w:val="0"/>
        <w:numPr>
          <w:ilvl w:val="0"/>
          <w:numId w:val="24"/>
        </w:numPr>
        <w:pBdr>
          <w:top w:val="nil"/>
          <w:left w:val="nil"/>
          <w:bottom w:val="nil"/>
          <w:right w:val="nil"/>
          <w:between w:val="nil"/>
        </w:pBdr>
        <w:jc w:val="both"/>
        <w:rPr>
          <w:rFonts w:ascii="Arial" w:hAnsi="Arial" w:cs="Arial"/>
          <w:b/>
          <w:bCs/>
          <w:sz w:val="24"/>
          <w:szCs w:val="24"/>
        </w:rPr>
      </w:pPr>
      <w:r w:rsidRPr="00307513">
        <w:rPr>
          <w:rFonts w:ascii="Arial" w:hAnsi="Arial" w:cs="Arial"/>
          <w:b/>
          <w:bCs/>
          <w:sz w:val="24"/>
          <w:szCs w:val="24"/>
        </w:rPr>
        <w:t>Good Level of development (GLD):</w:t>
      </w:r>
    </w:p>
    <w:p w14:paraId="745B42FF" w14:textId="77777777" w:rsidR="00753731" w:rsidRPr="00307513" w:rsidRDefault="00753731" w:rsidP="00307513">
      <w:pPr>
        <w:pStyle w:val="ListParagraph"/>
        <w:widowControl w:val="0"/>
        <w:pBdr>
          <w:top w:val="nil"/>
          <w:left w:val="nil"/>
          <w:bottom w:val="nil"/>
          <w:right w:val="nil"/>
          <w:between w:val="nil"/>
        </w:pBdr>
        <w:jc w:val="both"/>
        <w:rPr>
          <w:rFonts w:ascii="Arial" w:hAnsi="Arial" w:cs="Arial"/>
          <w:sz w:val="24"/>
          <w:szCs w:val="24"/>
        </w:rPr>
      </w:pPr>
      <w:r w:rsidRPr="00307513">
        <w:rPr>
          <w:rFonts w:ascii="Arial" w:hAnsi="Arial" w:cs="Arial"/>
          <w:sz w:val="24"/>
          <w:szCs w:val="24"/>
        </w:rPr>
        <w:t>Our overall GLD target is that by 2028 72.2% of children overall, and 61% children eligible for free school meals reach GLD. This equates to an additional 128 children (34 of those eligible for FSM) more than today.</w:t>
      </w:r>
    </w:p>
    <w:p w14:paraId="6C26236D" w14:textId="77777777" w:rsidR="00753731" w:rsidRPr="00307513" w:rsidRDefault="00753731" w:rsidP="00307513">
      <w:pPr>
        <w:widowControl w:val="0"/>
        <w:pBdr>
          <w:top w:val="nil"/>
          <w:left w:val="nil"/>
          <w:bottom w:val="nil"/>
          <w:right w:val="nil"/>
          <w:between w:val="nil"/>
        </w:pBdr>
        <w:spacing w:line="276" w:lineRule="auto"/>
        <w:jc w:val="both"/>
        <w:rPr>
          <w:rFonts w:ascii="Arial" w:hAnsi="Arial" w:cs="Arial"/>
          <w:highlight w:val="yellow"/>
        </w:rPr>
      </w:pPr>
    </w:p>
    <w:p w14:paraId="0E29F0EE" w14:textId="77777777" w:rsidR="00753731" w:rsidRPr="00307513" w:rsidRDefault="00753731" w:rsidP="00307513">
      <w:pPr>
        <w:pStyle w:val="ListParagraph"/>
        <w:widowControl w:val="0"/>
        <w:numPr>
          <w:ilvl w:val="0"/>
          <w:numId w:val="24"/>
        </w:numPr>
        <w:pBdr>
          <w:top w:val="nil"/>
          <w:left w:val="nil"/>
          <w:bottom w:val="nil"/>
          <w:right w:val="nil"/>
          <w:between w:val="nil"/>
        </w:pBdr>
        <w:jc w:val="both"/>
        <w:rPr>
          <w:rFonts w:ascii="Arial" w:hAnsi="Arial" w:cs="Arial"/>
          <w:b/>
          <w:bCs/>
          <w:sz w:val="24"/>
          <w:szCs w:val="24"/>
        </w:rPr>
      </w:pPr>
      <w:r w:rsidRPr="00307513">
        <w:rPr>
          <w:rFonts w:ascii="Arial" w:hAnsi="Arial" w:cs="Arial"/>
          <w:b/>
          <w:bCs/>
          <w:sz w:val="24"/>
          <w:szCs w:val="24"/>
        </w:rPr>
        <w:t>Early Learning Offer</w:t>
      </w:r>
    </w:p>
    <w:p w14:paraId="7A0C9653" w14:textId="77777777" w:rsidR="00753731" w:rsidRPr="00307513" w:rsidRDefault="00753731" w:rsidP="00307513">
      <w:pPr>
        <w:pStyle w:val="ListParagraph"/>
        <w:widowControl w:val="0"/>
        <w:jc w:val="both"/>
        <w:rPr>
          <w:rFonts w:ascii="Arial" w:hAnsi="Arial" w:cs="Arial"/>
          <w:sz w:val="24"/>
          <w:szCs w:val="24"/>
        </w:rPr>
      </w:pPr>
      <w:r w:rsidRPr="00307513">
        <w:rPr>
          <w:rFonts w:ascii="Arial" w:hAnsi="Arial" w:cs="Arial"/>
          <w:sz w:val="24"/>
          <w:szCs w:val="24"/>
        </w:rPr>
        <w:t xml:space="preserve">Our target for the take up of 2.5-year offer is 90% (86.3% currently) </w:t>
      </w:r>
    </w:p>
    <w:p w14:paraId="4FEFF360" w14:textId="77777777" w:rsidR="00753731" w:rsidRPr="00307513" w:rsidRDefault="00753731" w:rsidP="00307513">
      <w:pPr>
        <w:widowControl w:val="0"/>
        <w:pBdr>
          <w:top w:val="nil"/>
          <w:left w:val="nil"/>
          <w:bottom w:val="nil"/>
          <w:right w:val="nil"/>
          <w:between w:val="nil"/>
        </w:pBdr>
        <w:spacing w:line="276" w:lineRule="auto"/>
        <w:jc w:val="both"/>
        <w:rPr>
          <w:rFonts w:ascii="Arial" w:hAnsi="Arial" w:cs="Arial"/>
        </w:rPr>
      </w:pPr>
    </w:p>
    <w:p w14:paraId="43588237" w14:textId="77777777" w:rsidR="00753731" w:rsidRPr="00307513" w:rsidRDefault="00753731" w:rsidP="00307513">
      <w:pPr>
        <w:pStyle w:val="ListParagraph"/>
        <w:widowControl w:val="0"/>
        <w:numPr>
          <w:ilvl w:val="0"/>
          <w:numId w:val="24"/>
        </w:numPr>
        <w:pBdr>
          <w:top w:val="nil"/>
          <w:left w:val="nil"/>
          <w:bottom w:val="nil"/>
          <w:right w:val="nil"/>
          <w:between w:val="nil"/>
        </w:pBdr>
        <w:jc w:val="both"/>
        <w:rPr>
          <w:rFonts w:ascii="Arial" w:hAnsi="Arial" w:cs="Arial"/>
          <w:b/>
          <w:bCs/>
          <w:sz w:val="24"/>
          <w:szCs w:val="24"/>
        </w:rPr>
      </w:pPr>
      <w:r w:rsidRPr="00307513">
        <w:rPr>
          <w:rFonts w:ascii="Arial" w:hAnsi="Arial" w:cs="Arial"/>
          <w:b/>
          <w:bCs/>
          <w:sz w:val="24"/>
          <w:szCs w:val="24"/>
        </w:rPr>
        <w:t xml:space="preserve">Health Reviews </w:t>
      </w:r>
    </w:p>
    <w:p w14:paraId="358857BD" w14:textId="1E744BF0" w:rsidR="00753731" w:rsidRPr="00307513" w:rsidRDefault="00753731" w:rsidP="00307513">
      <w:pPr>
        <w:pStyle w:val="ListParagraph"/>
        <w:widowControl w:val="0"/>
        <w:pBdr>
          <w:top w:val="nil"/>
          <w:left w:val="nil"/>
          <w:bottom w:val="nil"/>
          <w:right w:val="nil"/>
          <w:between w:val="nil"/>
        </w:pBdr>
        <w:jc w:val="both"/>
        <w:rPr>
          <w:rFonts w:ascii="Arial" w:hAnsi="Arial" w:cs="Arial"/>
          <w:sz w:val="24"/>
          <w:szCs w:val="24"/>
        </w:rPr>
      </w:pPr>
      <w:r w:rsidRPr="00307513">
        <w:rPr>
          <w:rFonts w:ascii="Arial" w:hAnsi="Arial" w:cs="Arial"/>
          <w:sz w:val="24"/>
          <w:szCs w:val="24"/>
        </w:rPr>
        <w:t xml:space="preserve">Our target is to increase the take up of health checks at 6-8 weeks increasing to 85% (2.5% increase) and at 12 months increasing to 89% (2% increase) by </w:t>
      </w:r>
      <w:r w:rsidR="00E0585A" w:rsidRPr="00307513">
        <w:rPr>
          <w:rFonts w:ascii="Arial" w:hAnsi="Arial" w:cs="Arial"/>
          <w:sz w:val="24"/>
          <w:szCs w:val="24"/>
        </w:rPr>
        <w:t>2028.</w:t>
      </w:r>
    </w:p>
    <w:p w14:paraId="4A9ACCBE" w14:textId="77777777" w:rsidR="00753731" w:rsidRPr="00307513" w:rsidRDefault="00753731" w:rsidP="00307513">
      <w:pPr>
        <w:widowControl w:val="0"/>
        <w:pBdr>
          <w:top w:val="nil"/>
          <w:left w:val="nil"/>
          <w:bottom w:val="nil"/>
          <w:right w:val="nil"/>
          <w:between w:val="nil"/>
        </w:pBdr>
        <w:spacing w:line="276" w:lineRule="auto"/>
        <w:jc w:val="both"/>
        <w:rPr>
          <w:rFonts w:ascii="Arial" w:hAnsi="Arial" w:cs="Arial"/>
        </w:rPr>
      </w:pPr>
    </w:p>
    <w:p w14:paraId="2FAD821F" w14:textId="77777777" w:rsidR="00753731" w:rsidRPr="00307513" w:rsidRDefault="00753731" w:rsidP="00307513">
      <w:pPr>
        <w:pStyle w:val="ListParagraph"/>
        <w:widowControl w:val="0"/>
        <w:numPr>
          <w:ilvl w:val="0"/>
          <w:numId w:val="24"/>
        </w:numPr>
        <w:pBdr>
          <w:top w:val="nil"/>
          <w:left w:val="nil"/>
          <w:bottom w:val="nil"/>
          <w:right w:val="nil"/>
          <w:between w:val="nil"/>
        </w:pBdr>
        <w:jc w:val="both"/>
        <w:rPr>
          <w:rFonts w:ascii="Arial" w:hAnsi="Arial" w:cs="Arial"/>
          <w:b/>
          <w:bCs/>
          <w:sz w:val="24"/>
          <w:szCs w:val="24"/>
        </w:rPr>
      </w:pPr>
      <w:r w:rsidRPr="00307513">
        <w:rPr>
          <w:rFonts w:ascii="Arial" w:hAnsi="Arial" w:cs="Arial"/>
          <w:b/>
          <w:bCs/>
          <w:sz w:val="24"/>
          <w:szCs w:val="24"/>
        </w:rPr>
        <w:t xml:space="preserve">Dental Health </w:t>
      </w:r>
    </w:p>
    <w:p w14:paraId="2E65A4B9" w14:textId="638FAAA3" w:rsidR="00753731" w:rsidRPr="00307513" w:rsidRDefault="00753731" w:rsidP="00307513">
      <w:pPr>
        <w:pStyle w:val="ListParagraph"/>
        <w:widowControl w:val="0"/>
        <w:pBdr>
          <w:top w:val="nil"/>
          <w:left w:val="nil"/>
          <w:bottom w:val="nil"/>
          <w:right w:val="nil"/>
          <w:between w:val="nil"/>
        </w:pBdr>
        <w:jc w:val="both"/>
        <w:rPr>
          <w:rFonts w:ascii="Arial" w:hAnsi="Arial" w:cs="Arial"/>
          <w:sz w:val="24"/>
          <w:szCs w:val="24"/>
        </w:rPr>
      </w:pPr>
      <w:r w:rsidRPr="00307513">
        <w:rPr>
          <w:rFonts w:ascii="Arial" w:hAnsi="Arial" w:cs="Arial"/>
          <w:sz w:val="24"/>
          <w:szCs w:val="24"/>
        </w:rPr>
        <w:t xml:space="preserve">Our target is to reduce the number of children with dental decay to 27% (5% reduction) by </w:t>
      </w:r>
      <w:r w:rsidR="00E0585A" w:rsidRPr="00307513">
        <w:rPr>
          <w:rFonts w:ascii="Arial" w:hAnsi="Arial" w:cs="Arial"/>
          <w:sz w:val="24"/>
          <w:szCs w:val="24"/>
        </w:rPr>
        <w:t>2028.</w:t>
      </w:r>
    </w:p>
    <w:p w14:paraId="0C6D0F4C" w14:textId="77777777" w:rsidR="00753731" w:rsidRPr="00307513" w:rsidRDefault="00753731" w:rsidP="00307513">
      <w:pPr>
        <w:widowControl w:val="0"/>
        <w:pBdr>
          <w:top w:val="nil"/>
          <w:left w:val="nil"/>
          <w:bottom w:val="nil"/>
          <w:right w:val="nil"/>
          <w:between w:val="nil"/>
        </w:pBdr>
        <w:spacing w:line="276" w:lineRule="auto"/>
        <w:jc w:val="both"/>
        <w:rPr>
          <w:rFonts w:ascii="Arial" w:hAnsi="Arial" w:cs="Arial"/>
          <w:b/>
          <w:bCs/>
        </w:rPr>
      </w:pPr>
    </w:p>
    <w:p w14:paraId="4EF09207" w14:textId="77777777" w:rsidR="00753731" w:rsidRPr="00307513" w:rsidRDefault="00753731" w:rsidP="00307513">
      <w:pPr>
        <w:pStyle w:val="ListParagraph"/>
        <w:widowControl w:val="0"/>
        <w:numPr>
          <w:ilvl w:val="0"/>
          <w:numId w:val="24"/>
        </w:numPr>
        <w:pBdr>
          <w:top w:val="nil"/>
          <w:left w:val="nil"/>
          <w:bottom w:val="nil"/>
          <w:right w:val="nil"/>
          <w:between w:val="nil"/>
        </w:pBdr>
        <w:jc w:val="both"/>
        <w:rPr>
          <w:rFonts w:ascii="Arial" w:hAnsi="Arial" w:cs="Arial"/>
          <w:b/>
          <w:bCs/>
          <w:sz w:val="24"/>
          <w:szCs w:val="24"/>
        </w:rPr>
      </w:pPr>
      <w:r w:rsidRPr="00307513">
        <w:rPr>
          <w:rFonts w:ascii="Arial" w:hAnsi="Arial" w:cs="Arial"/>
          <w:b/>
          <w:bCs/>
          <w:sz w:val="24"/>
          <w:szCs w:val="24"/>
        </w:rPr>
        <w:lastRenderedPageBreak/>
        <w:t xml:space="preserve">Healthy Weight </w:t>
      </w:r>
    </w:p>
    <w:p w14:paraId="7E1EF1F4" w14:textId="2F0B9D03" w:rsidR="00753731" w:rsidRPr="00307513" w:rsidRDefault="00753731" w:rsidP="00307513">
      <w:pPr>
        <w:pStyle w:val="ListParagraph"/>
        <w:widowControl w:val="0"/>
        <w:pBdr>
          <w:top w:val="nil"/>
          <w:left w:val="nil"/>
          <w:bottom w:val="nil"/>
          <w:right w:val="nil"/>
          <w:between w:val="nil"/>
        </w:pBdr>
        <w:jc w:val="both"/>
        <w:rPr>
          <w:rFonts w:ascii="Arial" w:hAnsi="Arial" w:cs="Arial"/>
          <w:sz w:val="24"/>
          <w:szCs w:val="24"/>
        </w:rPr>
      </w:pPr>
      <w:r w:rsidRPr="00307513">
        <w:rPr>
          <w:rFonts w:ascii="Arial" w:hAnsi="Arial" w:cs="Arial"/>
          <w:sz w:val="24"/>
          <w:szCs w:val="24"/>
        </w:rPr>
        <w:t xml:space="preserve">Our target is to increase the number of children who have healthy weight to 74% (5% increase) by </w:t>
      </w:r>
      <w:r w:rsidR="00E0585A" w:rsidRPr="00307513">
        <w:rPr>
          <w:rFonts w:ascii="Arial" w:hAnsi="Arial" w:cs="Arial"/>
          <w:sz w:val="24"/>
          <w:szCs w:val="24"/>
        </w:rPr>
        <w:t>2028.</w:t>
      </w:r>
      <w:r w:rsidRPr="00307513">
        <w:rPr>
          <w:rFonts w:ascii="Arial" w:hAnsi="Arial" w:cs="Arial"/>
          <w:sz w:val="24"/>
          <w:szCs w:val="24"/>
        </w:rPr>
        <w:t xml:space="preserve"> </w:t>
      </w:r>
    </w:p>
    <w:p w14:paraId="04350E90" w14:textId="77777777" w:rsidR="00753731" w:rsidRPr="00307513" w:rsidRDefault="00753731" w:rsidP="00307513">
      <w:pPr>
        <w:widowControl w:val="0"/>
        <w:pBdr>
          <w:top w:val="nil"/>
          <w:left w:val="nil"/>
          <w:bottom w:val="nil"/>
          <w:right w:val="nil"/>
          <w:between w:val="nil"/>
        </w:pBdr>
        <w:spacing w:line="276" w:lineRule="auto"/>
        <w:jc w:val="both"/>
        <w:rPr>
          <w:rFonts w:ascii="Arial" w:hAnsi="Arial" w:cs="Arial"/>
        </w:rPr>
      </w:pPr>
    </w:p>
    <w:p w14:paraId="027C539A" w14:textId="77777777" w:rsidR="00753731" w:rsidRPr="00307513" w:rsidRDefault="00753731" w:rsidP="00307513">
      <w:pPr>
        <w:pStyle w:val="ListParagraph"/>
        <w:widowControl w:val="0"/>
        <w:numPr>
          <w:ilvl w:val="0"/>
          <w:numId w:val="24"/>
        </w:numPr>
        <w:pBdr>
          <w:top w:val="nil"/>
          <w:left w:val="nil"/>
          <w:bottom w:val="nil"/>
          <w:right w:val="nil"/>
          <w:between w:val="nil"/>
        </w:pBdr>
        <w:jc w:val="both"/>
        <w:rPr>
          <w:rFonts w:ascii="Arial" w:hAnsi="Arial" w:cs="Arial"/>
          <w:b/>
          <w:bCs/>
          <w:sz w:val="24"/>
          <w:szCs w:val="24"/>
        </w:rPr>
      </w:pPr>
      <w:r w:rsidRPr="00307513">
        <w:rPr>
          <w:rFonts w:ascii="Arial" w:hAnsi="Arial" w:cs="Arial"/>
          <w:b/>
          <w:bCs/>
          <w:sz w:val="24"/>
          <w:szCs w:val="24"/>
        </w:rPr>
        <w:t>Breast Feeding</w:t>
      </w:r>
    </w:p>
    <w:p w14:paraId="769FF1A4" w14:textId="77777777" w:rsidR="00753731" w:rsidRPr="00307513" w:rsidRDefault="00753731" w:rsidP="00307513">
      <w:pPr>
        <w:pStyle w:val="ListParagraph"/>
        <w:widowControl w:val="0"/>
        <w:pBdr>
          <w:top w:val="nil"/>
          <w:left w:val="nil"/>
          <w:bottom w:val="nil"/>
          <w:right w:val="nil"/>
          <w:between w:val="nil"/>
        </w:pBdr>
        <w:jc w:val="both"/>
        <w:rPr>
          <w:rFonts w:ascii="Arial" w:hAnsi="Arial" w:cs="Arial"/>
          <w:sz w:val="24"/>
          <w:szCs w:val="24"/>
        </w:rPr>
      </w:pPr>
      <w:r w:rsidRPr="00307513">
        <w:rPr>
          <w:rFonts w:ascii="Arial" w:hAnsi="Arial" w:cs="Arial"/>
          <w:sz w:val="24"/>
          <w:szCs w:val="24"/>
        </w:rPr>
        <w:t xml:space="preserve">Our ambition is to continue to increase initiation and sustained breast feeding at 6- 8 weeks. Our local data collection puts us at an average of 71% initiation rate 2025/26 (increased from average 69% 2024/25) and an average of 45% sustained at 6-8 weeks for 2025/26 (increased from average of 39% 2024/25). </w:t>
      </w:r>
    </w:p>
    <w:p w14:paraId="59B70BCA" w14:textId="77777777" w:rsidR="00753731" w:rsidRDefault="00753731" w:rsidP="00753731"/>
    <w:p w14:paraId="089D6F03" w14:textId="77777777" w:rsidR="00753731" w:rsidRDefault="00753731" w:rsidP="00753731"/>
    <w:p w14:paraId="33449407" w14:textId="1F30D0E1" w:rsidR="00753731" w:rsidRPr="00307513" w:rsidRDefault="00307513" w:rsidP="00307513">
      <w:pPr>
        <w:spacing w:line="276" w:lineRule="auto"/>
        <w:rPr>
          <w:rFonts w:ascii="Arial" w:hAnsi="Arial" w:cs="Arial"/>
        </w:rPr>
      </w:pPr>
      <w:r w:rsidRPr="00307513">
        <w:rPr>
          <w:rFonts w:ascii="Arial" w:hAnsi="Arial" w:cs="Arial"/>
        </w:rPr>
        <w:t>Through the development of governance arrangements and data dashboard we will work to set longer term ambitions and targets</w:t>
      </w:r>
      <w:r>
        <w:rPr>
          <w:rFonts w:ascii="Arial" w:hAnsi="Arial" w:cs="Arial"/>
        </w:rPr>
        <w:t>.</w:t>
      </w:r>
    </w:p>
    <w:p w14:paraId="6099D09F" w14:textId="77777777" w:rsidR="00384F95" w:rsidRPr="00384F95" w:rsidRDefault="00384F95" w:rsidP="00384F95"/>
    <w:p w14:paraId="0862F882" w14:textId="2BD24BEA" w:rsidR="00497745" w:rsidRPr="00FE4D63" w:rsidRDefault="00307513" w:rsidP="00E51796">
      <w:pPr>
        <w:pStyle w:val="Heading1"/>
        <w:spacing w:line="276" w:lineRule="auto"/>
        <w:jc w:val="both"/>
        <w:rPr>
          <w:rStyle w:val="BODYTEXT-11PTCALIBRI"/>
          <w:rFonts w:asciiTheme="minorHAnsi" w:hAnsiTheme="minorHAnsi" w:cstheme="majorBidi"/>
          <w:color w:val="8A0066"/>
          <w:sz w:val="36"/>
          <w:szCs w:val="32"/>
        </w:rPr>
      </w:pPr>
      <w:bookmarkStart w:id="1" w:name="_Toc225849412"/>
      <w:r>
        <w:rPr>
          <w:rStyle w:val="BODYTEXT-11PTCALIBRI"/>
          <w:rFonts w:asciiTheme="minorHAnsi" w:hAnsiTheme="minorHAnsi" w:cstheme="majorBidi"/>
          <w:color w:val="8A0066"/>
          <w:sz w:val="36"/>
          <w:szCs w:val="32"/>
        </w:rPr>
        <w:t xml:space="preserve">Blackpool’s </w:t>
      </w:r>
      <w:r w:rsidR="00352DC7" w:rsidRPr="00FE4D63">
        <w:rPr>
          <w:rStyle w:val="BODYTEXT-11PTCALIBRI"/>
          <w:rFonts w:asciiTheme="minorHAnsi" w:hAnsiTheme="minorHAnsi" w:cstheme="majorBidi"/>
          <w:color w:val="8A0066"/>
          <w:sz w:val="36"/>
          <w:szCs w:val="32"/>
        </w:rPr>
        <w:t>Case for Action</w:t>
      </w:r>
      <w:bookmarkEnd w:id="1"/>
    </w:p>
    <w:p w14:paraId="42D2C2AF" w14:textId="3825FE1A" w:rsidR="00497745" w:rsidRDefault="00307513" w:rsidP="00E51796">
      <w:pPr>
        <w:pStyle w:val="Heading2"/>
        <w:spacing w:line="276" w:lineRule="auto"/>
        <w:jc w:val="both"/>
        <w:rPr>
          <w:rStyle w:val="HEADINGINLOWERCASE-11PTBOLD"/>
          <w:rFonts w:asciiTheme="minorHAnsi" w:hAnsiTheme="minorHAnsi" w:cstheme="majorBidi"/>
          <w:b/>
          <w:bCs w:val="0"/>
          <w:sz w:val="28"/>
          <w:szCs w:val="28"/>
        </w:rPr>
      </w:pPr>
      <w:r>
        <w:rPr>
          <w:rStyle w:val="HEADINGINLOWERCASE-11PTBOLD"/>
          <w:rFonts w:asciiTheme="minorHAnsi" w:hAnsiTheme="minorHAnsi" w:cstheme="majorBidi"/>
          <w:b/>
          <w:bCs w:val="0"/>
          <w:sz w:val="28"/>
          <w:szCs w:val="28"/>
        </w:rPr>
        <w:t xml:space="preserve"> Our </w:t>
      </w:r>
      <w:r w:rsidR="00352DC7" w:rsidRPr="00FE4D63">
        <w:rPr>
          <w:rStyle w:val="HEADINGINLOWERCASE-11PTBOLD"/>
          <w:rFonts w:asciiTheme="minorHAnsi" w:hAnsiTheme="minorHAnsi" w:cstheme="majorBidi"/>
          <w:b/>
          <w:bCs w:val="0"/>
          <w:sz w:val="28"/>
          <w:szCs w:val="28"/>
        </w:rPr>
        <w:t xml:space="preserve">Current </w:t>
      </w:r>
      <w:r>
        <w:rPr>
          <w:rStyle w:val="HEADINGINLOWERCASE-11PTBOLD"/>
          <w:rFonts w:asciiTheme="minorHAnsi" w:hAnsiTheme="minorHAnsi" w:cstheme="majorBidi"/>
          <w:b/>
          <w:bCs w:val="0"/>
          <w:sz w:val="28"/>
          <w:szCs w:val="28"/>
        </w:rPr>
        <w:t xml:space="preserve">Position </w:t>
      </w:r>
    </w:p>
    <w:p w14:paraId="49340879" w14:textId="6B2DDEA6" w:rsidR="00307513" w:rsidRPr="00307513" w:rsidRDefault="00307513" w:rsidP="00307513">
      <w:pPr>
        <w:spacing w:after="120" w:line="276" w:lineRule="auto"/>
        <w:jc w:val="both"/>
        <w:rPr>
          <w:rFonts w:ascii="Arial" w:eastAsia="Century Gothic" w:hAnsi="Arial" w:cs="Arial"/>
          <w:lang w:eastAsia="en-GB"/>
        </w:rPr>
      </w:pPr>
      <w:r w:rsidRPr="00307513">
        <w:rPr>
          <w:rFonts w:ascii="Arial" w:eastAsia="Century Gothic" w:hAnsi="Arial" w:cs="Arial"/>
          <w:lang w:eastAsia="en-GB"/>
        </w:rPr>
        <w:t xml:space="preserve">Combined insights and data shows that children’s communication, </w:t>
      </w:r>
      <w:r w:rsidR="00CE7ADE" w:rsidRPr="00307513">
        <w:rPr>
          <w:rFonts w:ascii="Arial" w:eastAsia="Century Gothic" w:hAnsi="Arial" w:cs="Arial"/>
          <w:lang w:eastAsia="en-GB"/>
        </w:rPr>
        <w:t>language,</w:t>
      </w:r>
      <w:r w:rsidRPr="00307513">
        <w:rPr>
          <w:rFonts w:ascii="Arial" w:eastAsia="Century Gothic" w:hAnsi="Arial" w:cs="Arial"/>
          <w:lang w:eastAsia="en-GB"/>
        </w:rPr>
        <w:t xml:space="preserve"> and emotional development are emerging as the weakest outcomes locally, with difficulties often evident before age two and becoming more pronounced by the time children go to school.</w:t>
      </w:r>
    </w:p>
    <w:p w14:paraId="6C35D914" w14:textId="77777777" w:rsidR="00307513" w:rsidRPr="00307513" w:rsidRDefault="00307513" w:rsidP="00307513">
      <w:pPr>
        <w:spacing w:after="120" w:line="276" w:lineRule="auto"/>
        <w:jc w:val="both"/>
        <w:rPr>
          <w:rFonts w:ascii="Arial" w:eastAsia="Century Gothic" w:hAnsi="Arial" w:cs="Arial"/>
          <w:lang w:eastAsia="en-GB"/>
        </w:rPr>
      </w:pPr>
      <w:r w:rsidRPr="00307513">
        <w:rPr>
          <w:rFonts w:ascii="Arial" w:eastAsia="Century Gothic" w:hAnsi="Arial" w:cs="Arial"/>
          <w:lang w:eastAsia="en-GB"/>
        </w:rPr>
        <w:t>Currently just 63.5% of children achieve GLD, 4.8% less than the England average, with communication and language is the area that most children struggle with, affecting how they engage with the rest of the curriculum.</w:t>
      </w:r>
    </w:p>
    <w:p w14:paraId="68D5CD46" w14:textId="1288E5B2" w:rsidR="00307513" w:rsidRPr="00307513" w:rsidRDefault="00307513" w:rsidP="00307513">
      <w:pPr>
        <w:spacing w:after="120" w:line="276" w:lineRule="auto"/>
        <w:jc w:val="both"/>
        <w:rPr>
          <w:rFonts w:ascii="Arial" w:eastAsia="Century Gothic" w:hAnsi="Arial" w:cs="Arial"/>
          <w:lang w:eastAsia="en-GB"/>
        </w:rPr>
      </w:pPr>
      <w:r w:rsidRPr="00307513">
        <w:rPr>
          <w:rFonts w:ascii="Arial" w:eastAsia="Century Gothic" w:hAnsi="Arial" w:cs="Arial"/>
          <w:lang w:eastAsia="en-GB"/>
        </w:rPr>
        <w:t>ASQ 3 (2.5-year development checks) scores show that children do better than the national average in areas such as gross and fine motor skills but are behind their peers in communication skills with 84.2% of children demonstrating expected levels of development 3.4% less than the national average.</w:t>
      </w:r>
    </w:p>
    <w:p w14:paraId="6D30DDC1" w14:textId="77777777" w:rsidR="00307513" w:rsidRPr="00307513" w:rsidRDefault="00307513" w:rsidP="00307513">
      <w:pPr>
        <w:spacing w:after="120" w:line="276" w:lineRule="auto"/>
        <w:jc w:val="both"/>
        <w:rPr>
          <w:rFonts w:ascii="Arial" w:eastAsia="Century Gothic" w:hAnsi="Arial" w:cs="Arial"/>
          <w:lang w:eastAsia="en-GB"/>
        </w:rPr>
      </w:pPr>
      <w:r w:rsidRPr="00307513">
        <w:rPr>
          <w:rFonts w:ascii="Arial" w:eastAsia="Century Gothic" w:hAnsi="Arial" w:cs="Arial"/>
          <w:lang w:eastAsia="en-GB"/>
        </w:rPr>
        <w:t>Other key outcomes for Blackpool children are:</w:t>
      </w:r>
    </w:p>
    <w:p w14:paraId="06B82177" w14:textId="73DFCC60" w:rsidR="00307513" w:rsidRPr="00307513" w:rsidRDefault="00307513" w:rsidP="00307513">
      <w:pPr>
        <w:numPr>
          <w:ilvl w:val="0"/>
          <w:numId w:val="3"/>
        </w:numPr>
        <w:spacing w:after="120" w:line="276" w:lineRule="auto"/>
        <w:contextualSpacing/>
        <w:jc w:val="both"/>
        <w:rPr>
          <w:rFonts w:ascii="Arial" w:eastAsia="Century Gothic" w:hAnsi="Arial" w:cs="Arial"/>
          <w:lang w:eastAsia="en-GB"/>
        </w:rPr>
      </w:pPr>
      <w:r w:rsidRPr="00307513">
        <w:rPr>
          <w:rFonts w:ascii="Arial" w:eastAsia="Century Gothic" w:hAnsi="Arial" w:cs="Arial"/>
          <w:lang w:eastAsia="en-GB"/>
        </w:rPr>
        <w:t xml:space="preserve">dental decay – 32.1 % of children in Blackpool have dental decay at 5 </w:t>
      </w:r>
      <w:r w:rsidR="00E0585A" w:rsidRPr="00307513">
        <w:rPr>
          <w:rFonts w:ascii="Arial" w:eastAsia="Century Gothic" w:hAnsi="Arial" w:cs="Arial"/>
          <w:lang w:eastAsia="en-GB"/>
        </w:rPr>
        <w:t>years.</w:t>
      </w:r>
      <w:r w:rsidRPr="00307513">
        <w:rPr>
          <w:rFonts w:ascii="Arial" w:eastAsia="Century Gothic" w:hAnsi="Arial" w:cs="Arial"/>
          <w:lang w:eastAsia="en-GB"/>
        </w:rPr>
        <w:t xml:space="preserve"> </w:t>
      </w:r>
    </w:p>
    <w:p w14:paraId="60E87884" w14:textId="77777777" w:rsidR="00307513" w:rsidRPr="00307513" w:rsidRDefault="00307513" w:rsidP="00307513">
      <w:pPr>
        <w:numPr>
          <w:ilvl w:val="0"/>
          <w:numId w:val="3"/>
        </w:numPr>
        <w:spacing w:after="120" w:line="276" w:lineRule="auto"/>
        <w:contextualSpacing/>
        <w:jc w:val="both"/>
        <w:rPr>
          <w:rFonts w:ascii="Arial" w:eastAsia="Century Gothic" w:hAnsi="Arial" w:cs="Arial"/>
          <w:lang w:eastAsia="en-GB"/>
        </w:rPr>
      </w:pPr>
      <w:r w:rsidRPr="00307513">
        <w:rPr>
          <w:rFonts w:ascii="Arial" w:eastAsia="Century Gothic" w:hAnsi="Arial" w:cs="Arial"/>
          <w:lang w:eastAsia="en-GB"/>
        </w:rPr>
        <w:t xml:space="preserve">healthy weight for 4-5 years olds – 69.7% of 4-5 years olds have a healthy weight (5.3% less than the national average) </w:t>
      </w:r>
    </w:p>
    <w:p w14:paraId="51645930" w14:textId="77777777" w:rsidR="00307513" w:rsidRPr="00307513" w:rsidRDefault="00307513" w:rsidP="00307513">
      <w:pPr>
        <w:numPr>
          <w:ilvl w:val="0"/>
          <w:numId w:val="3"/>
        </w:numPr>
        <w:spacing w:after="120" w:line="276" w:lineRule="auto"/>
        <w:contextualSpacing/>
        <w:jc w:val="both"/>
        <w:rPr>
          <w:rFonts w:ascii="Arial" w:eastAsia="Century Gothic" w:hAnsi="Arial" w:cs="Arial"/>
          <w:lang w:eastAsia="en-GB"/>
        </w:rPr>
      </w:pPr>
      <w:r w:rsidRPr="00307513">
        <w:rPr>
          <w:rFonts w:ascii="Arial" w:eastAsia="Century Gothic" w:hAnsi="Arial" w:cs="Arial"/>
          <w:lang w:eastAsia="en-GB"/>
        </w:rPr>
        <w:t>babies brought into care - the number of children entering the care system in Blackpool is reducing -242 children came into the care of the local authority in 2019/20 this reduced to 165 in 2024/25. Around one third of those entering care in Blackpool are infants (birth to 12months) with 49% of those infants entering within a week of their birth. Most of those babies, sadly, are those of parents who have had at least one previous child removed.</w:t>
      </w:r>
    </w:p>
    <w:p w14:paraId="11BE5C3C" w14:textId="4D2DE3E9" w:rsidR="00307513" w:rsidRPr="00307513" w:rsidRDefault="00307513" w:rsidP="00307513">
      <w:pPr>
        <w:numPr>
          <w:ilvl w:val="0"/>
          <w:numId w:val="3"/>
        </w:numPr>
        <w:spacing w:after="120" w:line="276" w:lineRule="auto"/>
        <w:contextualSpacing/>
        <w:jc w:val="both"/>
        <w:rPr>
          <w:rFonts w:ascii="Arial" w:eastAsia="Century Gothic" w:hAnsi="Arial" w:cs="Arial"/>
          <w:lang w:eastAsia="en-GB"/>
        </w:rPr>
      </w:pPr>
      <w:r w:rsidRPr="00307513">
        <w:rPr>
          <w:rFonts w:ascii="Arial" w:eastAsia="Century Gothic" w:hAnsi="Arial" w:cs="Arial"/>
          <w:lang w:eastAsia="en-GB"/>
        </w:rPr>
        <w:t xml:space="preserve">hospital admissions for babies under14 day - 212.2 per </w:t>
      </w:r>
      <w:r w:rsidR="00CE7ADE" w:rsidRPr="00307513">
        <w:rPr>
          <w:rFonts w:ascii="Arial" w:eastAsia="Century Gothic" w:hAnsi="Arial" w:cs="Arial"/>
          <w:lang w:eastAsia="en-GB"/>
        </w:rPr>
        <w:t>one thousand</w:t>
      </w:r>
      <w:r w:rsidRPr="00307513">
        <w:rPr>
          <w:rFonts w:ascii="Arial" w:eastAsia="Century Gothic" w:hAnsi="Arial" w:cs="Arial"/>
          <w:lang w:eastAsia="en-GB"/>
        </w:rPr>
        <w:t xml:space="preserve"> (this is 123.5 more than the national average)</w:t>
      </w:r>
    </w:p>
    <w:p w14:paraId="4EE51C73" w14:textId="7B2FAA0E" w:rsidR="00307513" w:rsidRDefault="00307513" w:rsidP="00307513">
      <w:pPr>
        <w:numPr>
          <w:ilvl w:val="0"/>
          <w:numId w:val="3"/>
        </w:numPr>
        <w:spacing w:after="120" w:line="276" w:lineRule="auto"/>
        <w:contextualSpacing/>
        <w:jc w:val="both"/>
        <w:rPr>
          <w:rFonts w:ascii="Arial" w:eastAsia="Century Gothic" w:hAnsi="Arial" w:cs="Arial"/>
          <w:lang w:eastAsia="en-GB"/>
        </w:rPr>
      </w:pPr>
      <w:r w:rsidRPr="00307513">
        <w:rPr>
          <w:rFonts w:ascii="Arial" w:eastAsia="Century Gothic" w:hAnsi="Arial" w:cs="Arial"/>
          <w:lang w:eastAsia="en-GB"/>
        </w:rPr>
        <w:lastRenderedPageBreak/>
        <w:t xml:space="preserve">breast feeding rates - initiation rates average 71% (80% nationally) and sustained at 45% (55.6% nationally)- based on local data not nationally </w:t>
      </w:r>
      <w:r w:rsidR="00E0585A" w:rsidRPr="00307513">
        <w:rPr>
          <w:rFonts w:ascii="Arial" w:eastAsia="Century Gothic" w:hAnsi="Arial" w:cs="Arial"/>
          <w:lang w:eastAsia="en-GB"/>
        </w:rPr>
        <w:t>published.</w:t>
      </w:r>
    </w:p>
    <w:p w14:paraId="319398AF" w14:textId="77777777" w:rsidR="008902B6" w:rsidRPr="00307513" w:rsidRDefault="008902B6" w:rsidP="008902B6">
      <w:pPr>
        <w:spacing w:after="120" w:line="276" w:lineRule="auto"/>
        <w:ind w:left="720"/>
        <w:contextualSpacing/>
        <w:jc w:val="both"/>
        <w:rPr>
          <w:rFonts w:ascii="Arial" w:eastAsia="Century Gothic" w:hAnsi="Arial" w:cs="Arial"/>
          <w:lang w:eastAsia="en-GB"/>
        </w:rPr>
      </w:pPr>
    </w:p>
    <w:p w14:paraId="46813986" w14:textId="1E4D8E65" w:rsidR="00307513" w:rsidRPr="00307513" w:rsidRDefault="00307513" w:rsidP="005658E4">
      <w:pPr>
        <w:spacing w:after="120" w:line="276" w:lineRule="auto"/>
        <w:jc w:val="both"/>
        <w:rPr>
          <w:rFonts w:ascii="Arial" w:eastAsia="Century Gothic" w:hAnsi="Arial" w:cs="Arial"/>
          <w:lang w:eastAsia="en-GB"/>
        </w:rPr>
      </w:pPr>
      <w:r w:rsidRPr="00307513">
        <w:rPr>
          <w:rFonts w:ascii="Arial" w:eastAsia="Century Gothic" w:hAnsi="Arial" w:cs="Arial"/>
          <w:lang w:eastAsia="en-GB"/>
        </w:rPr>
        <w:t xml:space="preserve">GLD data tells us that FSM eligible children are making progress suggesting our work in some key wards is having positive effect, however white boys </w:t>
      </w:r>
      <w:r w:rsidR="00CE7ADE" w:rsidRPr="00307513">
        <w:rPr>
          <w:rFonts w:ascii="Arial" w:eastAsia="Century Gothic" w:hAnsi="Arial" w:cs="Arial"/>
          <w:lang w:eastAsia="en-GB"/>
        </w:rPr>
        <w:t>do not</w:t>
      </w:r>
      <w:r w:rsidRPr="00307513">
        <w:rPr>
          <w:rFonts w:ascii="Arial" w:eastAsia="Century Gothic" w:hAnsi="Arial" w:cs="Arial"/>
          <w:lang w:eastAsia="en-GB"/>
        </w:rPr>
        <w:t xml:space="preserve"> do as well as girls. Local data shows that many families from disadvantaged wards in Blackpool are accessing early support, but there is work needed to reach more families and support consistent attendance. Some communities are not accessing support in the same way, such as, the Unity and Mereside areas of Blackpool, along with the Romanian community in the Revoe area.</w:t>
      </w:r>
    </w:p>
    <w:p w14:paraId="6688AA09" w14:textId="75D0377B" w:rsidR="00307513" w:rsidRPr="00307513" w:rsidRDefault="00307513" w:rsidP="005658E4">
      <w:pPr>
        <w:spacing w:after="120" w:line="276" w:lineRule="auto"/>
        <w:jc w:val="both"/>
        <w:rPr>
          <w:rFonts w:ascii="Arial" w:eastAsia="Century Gothic" w:hAnsi="Arial" w:cs="Arial"/>
          <w:lang w:eastAsia="en-GB"/>
        </w:rPr>
      </w:pPr>
      <w:r w:rsidRPr="00307513">
        <w:rPr>
          <w:rFonts w:ascii="Arial" w:eastAsia="Century Gothic" w:hAnsi="Arial" w:cs="Arial"/>
          <w:lang w:eastAsia="en-GB"/>
        </w:rPr>
        <w:t xml:space="preserve">An earlier response, and targeted support, for babies and young children, who in early health checks, are not meeting expected developmental progress should be adopted. We should also ensure that we are reaching families who have children with SEND needs, who may choose not to access ECEC, along with ensuring we </w:t>
      </w:r>
      <w:r w:rsidR="00B27BA1" w:rsidRPr="00307513">
        <w:rPr>
          <w:rFonts w:ascii="Arial" w:eastAsia="Century Gothic" w:hAnsi="Arial" w:cs="Arial"/>
          <w:lang w:eastAsia="en-GB"/>
        </w:rPr>
        <w:t>collaborate with</w:t>
      </w:r>
      <w:r w:rsidRPr="00307513">
        <w:rPr>
          <w:rFonts w:ascii="Arial" w:eastAsia="Century Gothic" w:hAnsi="Arial" w:cs="Arial"/>
          <w:lang w:eastAsia="en-GB"/>
        </w:rPr>
        <w:t xml:space="preserve"> families who are waiting for targeted or specialist provision to take a ‘waiting well’ approach.</w:t>
      </w:r>
    </w:p>
    <w:p w14:paraId="6A1B8A21" w14:textId="6BA3E43C" w:rsidR="00307513" w:rsidRPr="00307513" w:rsidRDefault="00307513" w:rsidP="005658E4">
      <w:pPr>
        <w:spacing w:line="276" w:lineRule="auto"/>
        <w:jc w:val="both"/>
        <w:rPr>
          <w:rFonts w:ascii="Arial" w:hAnsi="Arial" w:cs="Arial"/>
        </w:rPr>
      </w:pPr>
      <w:r w:rsidRPr="00307513">
        <w:rPr>
          <w:rFonts w:ascii="Arial" w:eastAsia="Century Gothic" w:hAnsi="Arial" w:cs="Arial"/>
          <w:lang w:eastAsia="en-GB"/>
        </w:rPr>
        <w:t xml:space="preserve">Our Family Hubs are well placed in the most disadvantage wards of the town. Our outreach or spoke sites support reaching further and making provision more local. We need to review provision for families in the Unity, Mereside and the Romanian community in Revoe and consider how we might develop further outreach/spoke sites. We need to continue to work with babies, young </w:t>
      </w:r>
      <w:r w:rsidR="00B27BA1" w:rsidRPr="00307513">
        <w:rPr>
          <w:rFonts w:ascii="Arial" w:eastAsia="Century Gothic" w:hAnsi="Arial" w:cs="Arial"/>
          <w:lang w:eastAsia="en-GB"/>
        </w:rPr>
        <w:t>children,</w:t>
      </w:r>
      <w:r w:rsidRPr="00307513">
        <w:rPr>
          <w:rFonts w:ascii="Arial" w:eastAsia="Century Gothic" w:hAnsi="Arial" w:cs="Arial"/>
          <w:lang w:eastAsia="en-GB"/>
        </w:rPr>
        <w:t xml:space="preserve"> and families in IMD wards 1-3 but need to work with families from all parts of Blackpool to support progress against all our</w:t>
      </w:r>
      <w:r w:rsidR="0041204D">
        <w:rPr>
          <w:rFonts w:ascii="Arial" w:eastAsia="Century Gothic" w:hAnsi="Arial" w:cs="Arial"/>
          <w:lang w:eastAsia="en-GB"/>
        </w:rPr>
        <w:t xml:space="preserve"> targets and ambitions.</w:t>
      </w:r>
    </w:p>
    <w:p w14:paraId="3517ACB3" w14:textId="77777777" w:rsidR="00307513" w:rsidRDefault="00307513" w:rsidP="00307513">
      <w:pPr>
        <w:spacing w:line="276" w:lineRule="auto"/>
        <w:rPr>
          <w:rFonts w:ascii="Arial" w:hAnsi="Arial" w:cs="Arial"/>
        </w:rPr>
      </w:pPr>
    </w:p>
    <w:p w14:paraId="37CDA9EA" w14:textId="77777777" w:rsidR="00967107" w:rsidRDefault="00967107" w:rsidP="00307513">
      <w:pPr>
        <w:spacing w:line="276" w:lineRule="auto"/>
        <w:rPr>
          <w:rFonts w:ascii="Arial" w:hAnsi="Arial" w:cs="Arial"/>
        </w:rPr>
      </w:pPr>
    </w:p>
    <w:p w14:paraId="53A19FBF" w14:textId="77777777" w:rsidR="00967107" w:rsidRPr="00307513" w:rsidRDefault="00967107" w:rsidP="00307513">
      <w:pPr>
        <w:spacing w:line="276" w:lineRule="auto"/>
        <w:rPr>
          <w:rFonts w:ascii="Arial" w:hAnsi="Arial" w:cs="Arial"/>
        </w:rPr>
      </w:pPr>
    </w:p>
    <w:p w14:paraId="4C1160E6" w14:textId="77777777" w:rsidR="008702CB" w:rsidRDefault="008702CB" w:rsidP="00967107">
      <w:pPr>
        <w:pStyle w:val="Heading1"/>
      </w:pPr>
    </w:p>
    <w:p w14:paraId="2CDFB7FF" w14:textId="77777777" w:rsidR="008702CB" w:rsidRDefault="008702CB" w:rsidP="00967107">
      <w:pPr>
        <w:pStyle w:val="Heading1"/>
      </w:pPr>
    </w:p>
    <w:p w14:paraId="7E944716" w14:textId="77777777" w:rsidR="008702CB" w:rsidRDefault="008702CB" w:rsidP="00967107">
      <w:pPr>
        <w:pStyle w:val="Heading1"/>
      </w:pPr>
    </w:p>
    <w:p w14:paraId="2D611EE2" w14:textId="77777777" w:rsidR="008702CB" w:rsidRDefault="008702CB" w:rsidP="00967107">
      <w:pPr>
        <w:pStyle w:val="Heading1"/>
      </w:pPr>
    </w:p>
    <w:p w14:paraId="1EA63026" w14:textId="77777777" w:rsidR="008702CB" w:rsidRDefault="008702CB" w:rsidP="00967107">
      <w:pPr>
        <w:pStyle w:val="Heading1"/>
      </w:pPr>
    </w:p>
    <w:p w14:paraId="42A3BACC" w14:textId="77777777" w:rsidR="008702CB" w:rsidRDefault="008702CB" w:rsidP="00967107">
      <w:pPr>
        <w:pStyle w:val="Heading1"/>
      </w:pPr>
    </w:p>
    <w:p w14:paraId="66E5CBDC" w14:textId="77777777" w:rsidR="008702CB" w:rsidRDefault="008702CB" w:rsidP="00967107">
      <w:pPr>
        <w:pStyle w:val="Heading1"/>
      </w:pPr>
    </w:p>
    <w:p w14:paraId="2390E971" w14:textId="1E420C7D" w:rsidR="00967107" w:rsidRDefault="00967107" w:rsidP="00967107">
      <w:pPr>
        <w:pStyle w:val="Heading1"/>
      </w:pPr>
      <w:bookmarkStart w:id="2" w:name="_Toc225849413"/>
      <w:r>
        <w:lastRenderedPageBreak/>
        <w:t>Existing Service Provision in Blackpool</w:t>
      </w:r>
      <w:bookmarkEnd w:id="2"/>
    </w:p>
    <w:p w14:paraId="09586A99" w14:textId="17CFEA50" w:rsidR="00967107" w:rsidRDefault="00967107" w:rsidP="00967107">
      <w:pPr>
        <w:spacing w:after="120" w:line="276" w:lineRule="auto"/>
        <w:jc w:val="both"/>
        <w:rPr>
          <w:rFonts w:ascii="Arial" w:hAnsi="Arial" w:cs="Arial"/>
        </w:rPr>
      </w:pPr>
      <w:r w:rsidRPr="005F5593">
        <w:rPr>
          <w:rFonts w:ascii="Arial" w:hAnsi="Arial" w:cs="Arial"/>
        </w:rPr>
        <w:t xml:space="preserve">Through Better Start, ICB, Public health, Best Start and wider council funding Blackpool has developed a strong and ever improving service offer for babies, young </w:t>
      </w:r>
      <w:r w:rsidR="007D675A" w:rsidRPr="005F5593">
        <w:rPr>
          <w:rFonts w:ascii="Arial" w:hAnsi="Arial" w:cs="Arial"/>
        </w:rPr>
        <w:t>children,</w:t>
      </w:r>
      <w:r w:rsidRPr="005F5593">
        <w:rPr>
          <w:rFonts w:ascii="Arial" w:hAnsi="Arial" w:cs="Arial"/>
        </w:rPr>
        <w:t xml:space="preserve"> and their families. Our service mapping can be found at </w:t>
      </w:r>
      <w:r w:rsidRPr="005658E4">
        <w:rPr>
          <w:rFonts w:ascii="Arial" w:hAnsi="Arial" w:cs="Arial"/>
        </w:rPr>
        <w:t>appendix A</w:t>
      </w:r>
      <w:r w:rsidR="005658E4">
        <w:rPr>
          <w:rFonts w:ascii="Arial" w:hAnsi="Arial" w:cs="Arial"/>
        </w:rPr>
        <w:t>.</w:t>
      </w:r>
    </w:p>
    <w:p w14:paraId="2439FBB7" w14:textId="30EAEFBB" w:rsidR="005658E4" w:rsidRPr="005F5593" w:rsidRDefault="005658E4" w:rsidP="00967107">
      <w:pPr>
        <w:spacing w:after="120" w:line="276" w:lineRule="auto"/>
        <w:jc w:val="both"/>
        <w:rPr>
          <w:rFonts w:ascii="Arial" w:hAnsi="Arial" w:cs="Arial"/>
        </w:rPr>
      </w:pPr>
    </w:p>
    <w:p w14:paraId="1FFE1B31" w14:textId="15BEC303" w:rsidR="00967107" w:rsidRPr="000653C7" w:rsidRDefault="00967107" w:rsidP="00967107">
      <w:pPr>
        <w:pStyle w:val="Heading2"/>
        <w:spacing w:line="276" w:lineRule="auto"/>
        <w:jc w:val="both"/>
        <w:rPr>
          <w:sz w:val="28"/>
          <w:szCs w:val="28"/>
        </w:rPr>
      </w:pPr>
      <w:r w:rsidRPr="00A057EC">
        <w:rPr>
          <w:sz w:val="28"/>
          <w:szCs w:val="28"/>
        </w:rPr>
        <w:t xml:space="preserve">Early Years Health </w:t>
      </w:r>
      <w:r>
        <w:rPr>
          <w:sz w:val="28"/>
          <w:szCs w:val="28"/>
        </w:rPr>
        <w:t>P</w:t>
      </w:r>
      <w:r w:rsidRPr="00A057EC">
        <w:rPr>
          <w:sz w:val="28"/>
          <w:szCs w:val="28"/>
        </w:rPr>
        <w:t>rovisio</w:t>
      </w:r>
      <w:r w:rsidR="00CF1685">
        <w:rPr>
          <w:sz w:val="28"/>
          <w:szCs w:val="28"/>
        </w:rPr>
        <w:t>n</w:t>
      </w:r>
      <w:r w:rsidR="00A558D1">
        <w:rPr>
          <w:sz w:val="28"/>
          <w:szCs w:val="28"/>
        </w:rPr>
        <w:t xml:space="preserve"> </w:t>
      </w:r>
    </w:p>
    <w:p w14:paraId="7265F5B3" w14:textId="04872DDF" w:rsidR="00967107" w:rsidRPr="005F5593" w:rsidRDefault="00967107" w:rsidP="00967107">
      <w:pPr>
        <w:spacing w:line="276" w:lineRule="auto"/>
        <w:jc w:val="both"/>
        <w:rPr>
          <w:rFonts w:ascii="Arial" w:hAnsi="Arial" w:cs="Arial"/>
        </w:rPr>
      </w:pPr>
      <w:r w:rsidRPr="005F5593">
        <w:rPr>
          <w:rFonts w:ascii="Arial" w:hAnsi="Arial" w:cs="Arial"/>
        </w:rPr>
        <w:t>Blackpool has a strong foundation of early years health services, characterised by an enhanced Health Visiting offer (8</w:t>
      </w:r>
      <w:r w:rsidRPr="005F5593">
        <w:rPr>
          <w:rFonts w:ascii="Arial" w:hAnsi="Arial" w:cs="Arial"/>
        </w:rPr>
        <w:noBreakHyphen/>
        <w:t>visit HCP model), an established Speech, Language and Communication (SLC) triage process, and a range of evidence</w:t>
      </w:r>
      <w:r w:rsidRPr="005F5593">
        <w:rPr>
          <w:rFonts w:ascii="Arial" w:hAnsi="Arial" w:cs="Arial"/>
        </w:rPr>
        <w:noBreakHyphen/>
        <w:t xml:space="preserve">based targeted, including  a Home Visiting Service  that provides a targeted offer to children who come to the SLC triage panel, and universal programmes delivered through partnership between Public Health, Family Hubs, ICB and Better Start. </w:t>
      </w:r>
    </w:p>
    <w:p w14:paraId="4C8FB822" w14:textId="0E84CA11" w:rsidR="00967107" w:rsidRPr="005F5593" w:rsidRDefault="00967107" w:rsidP="00967107">
      <w:pPr>
        <w:spacing w:line="276" w:lineRule="auto"/>
        <w:jc w:val="both"/>
        <w:rPr>
          <w:rFonts w:ascii="Arial" w:hAnsi="Arial" w:cs="Arial"/>
        </w:rPr>
      </w:pPr>
    </w:p>
    <w:p w14:paraId="4097BD9A" w14:textId="4C23452E" w:rsidR="00967107" w:rsidRPr="005F5593" w:rsidRDefault="00967107" w:rsidP="00967107">
      <w:pPr>
        <w:spacing w:line="276" w:lineRule="auto"/>
        <w:jc w:val="both"/>
        <w:rPr>
          <w:rFonts w:ascii="Arial" w:hAnsi="Arial" w:cs="Arial"/>
        </w:rPr>
      </w:pPr>
      <w:r w:rsidRPr="005F5593">
        <w:rPr>
          <w:rFonts w:ascii="Arial" w:hAnsi="Arial" w:cs="Arial"/>
        </w:rPr>
        <w:t xml:space="preserve">Experienced practitioners across midwifery, health visiting, infant feeding, including Henry, and Parent–Infant Relationship and Mental Health support though our PaIRS Team and Lancashire Women, demonstrate a strong willingness to work differently, offering flexible outreach, home </w:t>
      </w:r>
      <w:r w:rsidR="007D675A" w:rsidRPr="005F5593">
        <w:rPr>
          <w:rFonts w:ascii="Arial" w:hAnsi="Arial" w:cs="Arial"/>
        </w:rPr>
        <w:t>visiting,</w:t>
      </w:r>
      <w:r w:rsidRPr="005F5593">
        <w:rPr>
          <w:rFonts w:ascii="Arial" w:hAnsi="Arial" w:cs="Arial"/>
        </w:rPr>
        <w:t xml:space="preserve"> and multidisciplinary support. Parents value key aspects of our offer, including the evidence-based Baby Steps antenatal education programmes, infant feeding (especially breastfeeding support), home </w:t>
      </w:r>
      <w:r w:rsidR="007D675A" w:rsidRPr="005F5593">
        <w:rPr>
          <w:rFonts w:ascii="Arial" w:hAnsi="Arial" w:cs="Arial"/>
        </w:rPr>
        <w:t>visits,</w:t>
      </w:r>
      <w:r w:rsidRPr="005F5593">
        <w:rPr>
          <w:rFonts w:ascii="Arial" w:hAnsi="Arial" w:cs="Arial"/>
        </w:rPr>
        <w:t xml:space="preserve"> and trusted relationships with health staff. </w:t>
      </w:r>
    </w:p>
    <w:p w14:paraId="1851A134" w14:textId="77777777" w:rsidR="00967107" w:rsidRPr="005F5593" w:rsidRDefault="00967107" w:rsidP="00967107">
      <w:pPr>
        <w:spacing w:line="276" w:lineRule="auto"/>
        <w:jc w:val="both"/>
        <w:rPr>
          <w:rFonts w:ascii="Arial" w:hAnsi="Arial" w:cs="Arial"/>
        </w:rPr>
      </w:pPr>
    </w:p>
    <w:p w14:paraId="0EA1FCB8" w14:textId="2F3202B8" w:rsidR="00967107" w:rsidRPr="005F5593" w:rsidRDefault="00967107" w:rsidP="00967107">
      <w:pPr>
        <w:spacing w:line="276" w:lineRule="auto"/>
        <w:jc w:val="both"/>
        <w:rPr>
          <w:rFonts w:ascii="Arial" w:hAnsi="Arial" w:cs="Arial"/>
        </w:rPr>
      </w:pPr>
      <w:r w:rsidRPr="005F5593">
        <w:rPr>
          <w:rFonts w:ascii="Arial" w:hAnsi="Arial" w:cs="Arial"/>
        </w:rPr>
        <w:t>Through the enhanced universal HV program key public health messages are embedded that support and influence all core outcomes for babies and young children. The services used the key development check at 1, 2.5, and 3.5 years to identify additional needs and access to support services</w:t>
      </w:r>
      <w:r w:rsidR="007D675A" w:rsidRPr="005F5593">
        <w:rPr>
          <w:rFonts w:ascii="Arial" w:hAnsi="Arial" w:cs="Arial"/>
        </w:rPr>
        <w:t xml:space="preserve">. </w:t>
      </w:r>
      <w:r w:rsidRPr="005F5593">
        <w:rPr>
          <w:rFonts w:ascii="Arial" w:hAnsi="Arial" w:cs="Arial"/>
        </w:rPr>
        <w:t>The Early Parenthood Service (EPS) provide specialist support to families with more complex needs whilst encouraging access to other universal and targeted support offers.</w:t>
      </w:r>
    </w:p>
    <w:p w14:paraId="7768D47D" w14:textId="77777777" w:rsidR="00967107" w:rsidRPr="005F5593" w:rsidRDefault="00967107" w:rsidP="00967107">
      <w:pPr>
        <w:spacing w:line="276" w:lineRule="auto"/>
        <w:jc w:val="both"/>
        <w:rPr>
          <w:rFonts w:ascii="Arial" w:hAnsi="Arial" w:cs="Arial"/>
        </w:rPr>
      </w:pPr>
    </w:p>
    <w:p w14:paraId="0BACC1B7" w14:textId="174F0DD5" w:rsidR="00967107" w:rsidRPr="005F5593" w:rsidRDefault="00573BA1" w:rsidP="00967107">
      <w:pPr>
        <w:spacing w:line="276" w:lineRule="auto"/>
        <w:jc w:val="both"/>
        <w:rPr>
          <w:rFonts w:ascii="Arial" w:hAnsi="Arial" w:cs="Arial"/>
        </w:rPr>
      </w:pPr>
      <w:r w:rsidRPr="005658E4">
        <w:rPr>
          <w:rFonts w:ascii="Arial" w:hAnsi="Arial" w:cs="Arial"/>
          <w:noProof/>
        </w:rPr>
        <mc:AlternateContent>
          <mc:Choice Requires="wps">
            <w:drawing>
              <wp:anchor distT="45720" distB="45720" distL="114300" distR="114300" simplePos="0" relativeHeight="251667456" behindDoc="0" locked="0" layoutInCell="1" allowOverlap="1" wp14:anchorId="68CA9409" wp14:editId="45132595">
                <wp:simplePos x="0" y="0"/>
                <wp:positionH relativeFrom="margin">
                  <wp:posOffset>25400</wp:posOffset>
                </wp:positionH>
                <wp:positionV relativeFrom="paragraph">
                  <wp:posOffset>1821815</wp:posOffset>
                </wp:positionV>
                <wp:extent cx="5692140" cy="1690370"/>
                <wp:effectExtent l="0" t="0" r="22860" b="24130"/>
                <wp:wrapSquare wrapText="bothSides"/>
                <wp:docPr id="2051206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690370"/>
                        </a:xfrm>
                        <a:prstGeom prst="rect">
                          <a:avLst/>
                        </a:prstGeom>
                        <a:solidFill>
                          <a:srgbClr val="FFFFFF"/>
                        </a:solidFill>
                        <a:ln w="9525">
                          <a:solidFill>
                            <a:srgbClr val="000000"/>
                          </a:solidFill>
                          <a:miter lim="800000"/>
                          <a:headEnd/>
                          <a:tailEnd/>
                        </a:ln>
                      </wps:spPr>
                      <wps:txbx>
                        <w:txbxContent>
                          <w:p w14:paraId="400EC485" w14:textId="6AC2E005" w:rsidR="00573BA1" w:rsidRDefault="00573BA1" w:rsidP="00573BA1">
                            <w:pPr>
                              <w:spacing w:line="276" w:lineRule="auto"/>
                              <w:jc w:val="both"/>
                              <w:rPr>
                                <w:rFonts w:ascii="Arial" w:hAnsi="Arial" w:cs="Arial"/>
                              </w:rPr>
                            </w:pPr>
                            <w:r>
                              <w:rPr>
                                <w:rFonts w:ascii="Arial" w:hAnsi="Arial" w:cs="Arial"/>
                              </w:rPr>
                              <w:t>Improved o</w:t>
                            </w:r>
                            <w:r w:rsidRPr="005F5593">
                              <w:rPr>
                                <w:rFonts w:ascii="Arial" w:hAnsi="Arial" w:cs="Arial"/>
                              </w:rPr>
                              <w:t xml:space="preserve">utcomes for families in Blackpool include: </w:t>
                            </w:r>
                          </w:p>
                          <w:p w14:paraId="48D1F550" w14:textId="77777777" w:rsidR="00573BA1" w:rsidRDefault="00573BA1" w:rsidP="00573BA1">
                            <w:pPr>
                              <w:spacing w:line="276" w:lineRule="auto"/>
                              <w:jc w:val="both"/>
                              <w:rPr>
                                <w:rFonts w:ascii="Arial" w:hAnsi="Arial" w:cs="Arial"/>
                              </w:rPr>
                            </w:pPr>
                          </w:p>
                          <w:p w14:paraId="56FC159A" w14:textId="52CA904D" w:rsidR="00573BA1" w:rsidRPr="00573BA1" w:rsidRDefault="00573BA1" w:rsidP="00573BA1">
                            <w:pPr>
                              <w:pStyle w:val="ListParagraph"/>
                              <w:numPr>
                                <w:ilvl w:val="0"/>
                                <w:numId w:val="33"/>
                              </w:numPr>
                              <w:jc w:val="both"/>
                              <w:rPr>
                                <w:rFonts w:ascii="Arial" w:hAnsi="Arial" w:cs="Arial"/>
                              </w:rPr>
                            </w:pPr>
                            <w:r w:rsidRPr="00573BA1">
                              <w:rPr>
                                <w:rFonts w:ascii="Arial" w:hAnsi="Arial" w:cs="Arial"/>
                              </w:rPr>
                              <w:t xml:space="preserve">Stronger early bonding and couple communication </w:t>
                            </w:r>
                          </w:p>
                          <w:p w14:paraId="1FD59515" w14:textId="77777777" w:rsidR="00573BA1" w:rsidRPr="005F5593" w:rsidRDefault="00573BA1" w:rsidP="00573BA1">
                            <w:pPr>
                              <w:pStyle w:val="ListParagraph"/>
                              <w:numPr>
                                <w:ilvl w:val="0"/>
                                <w:numId w:val="25"/>
                              </w:numPr>
                              <w:jc w:val="both"/>
                              <w:rPr>
                                <w:rFonts w:ascii="Arial" w:hAnsi="Arial" w:cs="Arial"/>
                                <w:sz w:val="24"/>
                                <w:szCs w:val="24"/>
                              </w:rPr>
                            </w:pPr>
                            <w:r w:rsidRPr="005F5593">
                              <w:rPr>
                                <w:rFonts w:ascii="Arial" w:hAnsi="Arial" w:cs="Arial"/>
                                <w:sz w:val="24"/>
                                <w:szCs w:val="24"/>
                              </w:rPr>
                              <w:t xml:space="preserve">Healthier birthweights, 4% reduction in preterm babies and 8% reduction in smoking at delivery </w:t>
                            </w:r>
                          </w:p>
                          <w:p w14:paraId="5FC4FBD4" w14:textId="1CD5804D" w:rsidR="00573BA1" w:rsidRPr="005F5593" w:rsidRDefault="00573BA1" w:rsidP="00573BA1">
                            <w:pPr>
                              <w:pStyle w:val="ListParagraph"/>
                              <w:numPr>
                                <w:ilvl w:val="0"/>
                                <w:numId w:val="25"/>
                              </w:numPr>
                              <w:jc w:val="both"/>
                              <w:rPr>
                                <w:rFonts w:ascii="Arial" w:hAnsi="Arial" w:cs="Arial"/>
                                <w:sz w:val="24"/>
                                <w:szCs w:val="24"/>
                              </w:rPr>
                            </w:pPr>
                            <w:r w:rsidRPr="005F5593">
                              <w:rPr>
                                <w:rFonts w:ascii="Arial" w:hAnsi="Arial" w:cs="Arial"/>
                                <w:sz w:val="24"/>
                                <w:szCs w:val="24"/>
                              </w:rPr>
                              <w:t xml:space="preserve">Improved maternal mental </w:t>
                            </w:r>
                            <w:r w:rsidR="00B27BA1" w:rsidRPr="005F5593">
                              <w:rPr>
                                <w:rFonts w:ascii="Arial" w:hAnsi="Arial" w:cs="Arial"/>
                                <w:sz w:val="24"/>
                                <w:szCs w:val="24"/>
                              </w:rPr>
                              <w:t>health.</w:t>
                            </w:r>
                            <w:r w:rsidRPr="005F5593">
                              <w:rPr>
                                <w:rFonts w:ascii="Arial" w:hAnsi="Arial" w:cs="Arial"/>
                                <w:sz w:val="24"/>
                                <w:szCs w:val="24"/>
                              </w:rPr>
                              <w:t xml:space="preserve"> </w:t>
                            </w:r>
                          </w:p>
                          <w:p w14:paraId="22FDCC82" w14:textId="77777777" w:rsidR="00573BA1" w:rsidRPr="005F5593" w:rsidRDefault="00573BA1" w:rsidP="00573BA1">
                            <w:pPr>
                              <w:pStyle w:val="ListParagraph"/>
                              <w:numPr>
                                <w:ilvl w:val="0"/>
                                <w:numId w:val="25"/>
                              </w:numPr>
                              <w:jc w:val="both"/>
                              <w:rPr>
                                <w:rFonts w:ascii="Arial" w:hAnsi="Arial" w:cs="Arial"/>
                                <w:sz w:val="24"/>
                                <w:szCs w:val="24"/>
                              </w:rPr>
                            </w:pPr>
                            <w:r w:rsidRPr="005F5593">
                              <w:rPr>
                                <w:rFonts w:ascii="Arial" w:hAnsi="Arial" w:cs="Arial"/>
                                <w:sz w:val="24"/>
                                <w:szCs w:val="24"/>
                              </w:rPr>
                              <w:t>19% more women breastfeeding at birth.</w:t>
                            </w:r>
                          </w:p>
                          <w:p w14:paraId="06BE3B7E" w14:textId="4C29D146" w:rsidR="005658E4" w:rsidRDefault="005658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A9409" id="_x0000_s1028" type="#_x0000_t202" style="position:absolute;left:0;text-align:left;margin-left:2pt;margin-top:143.45pt;width:448.2pt;height:133.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">
                <v:textbox>
                  <w:txbxContent>
                    <w:p w14:paraId="400EC485" w14:textId="6AC2E005" w:rsidR="00573BA1" w:rsidRDefault="00573BA1" w:rsidP="00573BA1">
                      <w:pPr>
                        <w:spacing w:line="276" w:lineRule="auto"/>
                        <w:jc w:val="both"/>
                        <w:rPr>
                          <w:rFonts w:ascii="Arial" w:hAnsi="Arial" w:cs="Arial"/>
                        </w:rPr>
                      </w:pPr>
                      <w:r>
                        <w:rPr>
                          <w:rFonts w:ascii="Arial" w:hAnsi="Arial" w:cs="Arial"/>
                        </w:rPr>
                        <w:t>Improved o</w:t>
                      </w:r>
                      <w:r w:rsidRPr="005F5593">
                        <w:rPr>
                          <w:rFonts w:ascii="Arial" w:hAnsi="Arial" w:cs="Arial"/>
                        </w:rPr>
                        <w:t xml:space="preserve">utcomes for families in Blackpool include: </w:t>
                      </w:r>
                    </w:p>
                    <w:p w14:paraId="48D1F550" w14:textId="77777777" w:rsidR="00573BA1" w:rsidRDefault="00573BA1" w:rsidP="00573BA1">
                      <w:pPr>
                        <w:spacing w:line="276" w:lineRule="auto"/>
                        <w:jc w:val="both"/>
                        <w:rPr>
                          <w:rFonts w:ascii="Arial" w:hAnsi="Arial" w:cs="Arial"/>
                        </w:rPr>
                      </w:pPr>
                    </w:p>
                    <w:p w14:paraId="56FC159A" w14:textId="52CA904D" w:rsidR="00573BA1" w:rsidRPr="00573BA1" w:rsidRDefault="00573BA1" w:rsidP="00573BA1">
                      <w:pPr>
                        <w:pStyle w:val="ListParagraph"/>
                        <w:numPr>
                          <w:ilvl w:val="0"/>
                          <w:numId w:val="33"/>
                        </w:numPr>
                        <w:jc w:val="both"/>
                        <w:rPr>
                          <w:rFonts w:ascii="Arial" w:hAnsi="Arial" w:cs="Arial"/>
                        </w:rPr>
                      </w:pPr>
                      <w:r w:rsidRPr="00573BA1">
                        <w:rPr>
                          <w:rFonts w:ascii="Arial" w:hAnsi="Arial" w:cs="Arial"/>
                        </w:rPr>
                        <w:t xml:space="preserve">Stronger early bonding and couple communication </w:t>
                      </w:r>
                    </w:p>
                    <w:p w14:paraId="1FD59515" w14:textId="77777777" w:rsidR="00573BA1" w:rsidRPr="005F5593" w:rsidRDefault="00573BA1" w:rsidP="00573BA1">
                      <w:pPr>
                        <w:pStyle w:val="ListParagraph"/>
                        <w:numPr>
                          <w:ilvl w:val="0"/>
                          <w:numId w:val="25"/>
                        </w:numPr>
                        <w:jc w:val="both"/>
                        <w:rPr>
                          <w:rFonts w:ascii="Arial" w:hAnsi="Arial" w:cs="Arial"/>
                          <w:sz w:val="24"/>
                          <w:szCs w:val="24"/>
                        </w:rPr>
                      </w:pPr>
                      <w:r w:rsidRPr="005F5593">
                        <w:rPr>
                          <w:rFonts w:ascii="Arial" w:hAnsi="Arial" w:cs="Arial"/>
                          <w:sz w:val="24"/>
                          <w:szCs w:val="24"/>
                        </w:rPr>
                        <w:t xml:space="preserve">Healthier birthweights, 4% reduction in preterm babies and 8% reduction in smoking at delivery </w:t>
                      </w:r>
                    </w:p>
                    <w:p w14:paraId="5FC4FBD4" w14:textId="1CD5804D" w:rsidR="00573BA1" w:rsidRPr="005F5593" w:rsidRDefault="00573BA1" w:rsidP="00573BA1">
                      <w:pPr>
                        <w:pStyle w:val="ListParagraph"/>
                        <w:numPr>
                          <w:ilvl w:val="0"/>
                          <w:numId w:val="25"/>
                        </w:numPr>
                        <w:jc w:val="both"/>
                        <w:rPr>
                          <w:rFonts w:ascii="Arial" w:hAnsi="Arial" w:cs="Arial"/>
                          <w:sz w:val="24"/>
                          <w:szCs w:val="24"/>
                        </w:rPr>
                      </w:pPr>
                      <w:r w:rsidRPr="005F5593">
                        <w:rPr>
                          <w:rFonts w:ascii="Arial" w:hAnsi="Arial" w:cs="Arial"/>
                          <w:sz w:val="24"/>
                          <w:szCs w:val="24"/>
                        </w:rPr>
                        <w:t xml:space="preserve">Improved maternal mental </w:t>
                      </w:r>
                      <w:r w:rsidR="00B27BA1" w:rsidRPr="005F5593">
                        <w:rPr>
                          <w:rFonts w:ascii="Arial" w:hAnsi="Arial" w:cs="Arial"/>
                          <w:sz w:val="24"/>
                          <w:szCs w:val="24"/>
                        </w:rPr>
                        <w:t>health.</w:t>
                      </w:r>
                      <w:r w:rsidRPr="005F5593">
                        <w:rPr>
                          <w:rFonts w:ascii="Arial" w:hAnsi="Arial" w:cs="Arial"/>
                          <w:sz w:val="24"/>
                          <w:szCs w:val="24"/>
                        </w:rPr>
                        <w:t xml:space="preserve"> </w:t>
                      </w:r>
                    </w:p>
                    <w:p w14:paraId="22FDCC82" w14:textId="77777777" w:rsidR="00573BA1" w:rsidRPr="005F5593" w:rsidRDefault="00573BA1" w:rsidP="00573BA1">
                      <w:pPr>
                        <w:pStyle w:val="ListParagraph"/>
                        <w:numPr>
                          <w:ilvl w:val="0"/>
                          <w:numId w:val="25"/>
                        </w:numPr>
                        <w:jc w:val="both"/>
                        <w:rPr>
                          <w:rFonts w:ascii="Arial" w:hAnsi="Arial" w:cs="Arial"/>
                          <w:sz w:val="24"/>
                          <w:szCs w:val="24"/>
                        </w:rPr>
                      </w:pPr>
                      <w:r w:rsidRPr="005F5593">
                        <w:rPr>
                          <w:rFonts w:ascii="Arial" w:hAnsi="Arial" w:cs="Arial"/>
                          <w:sz w:val="24"/>
                          <w:szCs w:val="24"/>
                        </w:rPr>
                        <w:t>19% more women breastfeeding at birth.</w:t>
                      </w:r>
                    </w:p>
                    <w:p w14:paraId="06BE3B7E" w14:textId="4C29D146" w:rsidR="005658E4" w:rsidRDefault="005658E4"/>
                  </w:txbxContent>
                </v:textbox>
                <w10:wrap type="square" anchorx="margin"/>
              </v:shape>
            </w:pict>
          </mc:Fallback>
        </mc:AlternateContent>
      </w:r>
      <w:r w:rsidR="00967107" w:rsidRPr="005F5593">
        <w:rPr>
          <w:rFonts w:ascii="Arial" w:hAnsi="Arial" w:cs="Arial"/>
        </w:rPr>
        <w:t xml:space="preserve"> A central priority is strengthening parent–infant relationships, delivered through transforming systems across maternity, health visiting, early </w:t>
      </w:r>
      <w:r w:rsidR="007D675A" w:rsidRPr="005F5593">
        <w:rPr>
          <w:rFonts w:ascii="Arial" w:hAnsi="Arial" w:cs="Arial"/>
        </w:rPr>
        <w:t>years,</w:t>
      </w:r>
      <w:r w:rsidR="00967107" w:rsidRPr="005F5593">
        <w:rPr>
          <w:rFonts w:ascii="Arial" w:hAnsi="Arial" w:cs="Arial"/>
        </w:rPr>
        <w:t xml:space="preserve"> and social care; evidence-based interventions; and community driven support. Our approach provides </w:t>
      </w:r>
      <w:r w:rsidR="00967107" w:rsidRPr="005F5593">
        <w:rPr>
          <w:rFonts w:ascii="Arial" w:hAnsi="Arial" w:cs="Arial"/>
        </w:rPr>
        <w:lastRenderedPageBreak/>
        <w:t>universal and targeted help to promote attuned caregiving, early bonding, and responsive parenting, including through dedicated parent–infant mental health services and widescale workforce development. Baby Steps, offered universally to Blackpool families is an evidence based perinatal education programme is currently delivered in Blackpool through Community 0-19 Health and maternity services</w:t>
      </w:r>
      <w:r w:rsidR="007D675A" w:rsidRPr="005F5593">
        <w:rPr>
          <w:rFonts w:ascii="Arial" w:hAnsi="Arial" w:cs="Arial"/>
        </w:rPr>
        <w:t xml:space="preserve">. </w:t>
      </w:r>
    </w:p>
    <w:p w14:paraId="4FCAB106" w14:textId="541F0C0A" w:rsidR="00967107" w:rsidRPr="005F5593" w:rsidRDefault="00967107" w:rsidP="00967107">
      <w:pPr>
        <w:spacing w:line="276" w:lineRule="auto"/>
        <w:jc w:val="both"/>
        <w:rPr>
          <w:rFonts w:ascii="Arial" w:hAnsi="Arial" w:cs="Arial"/>
        </w:rPr>
      </w:pPr>
    </w:p>
    <w:p w14:paraId="2DF6133D" w14:textId="438B662C" w:rsidR="00967107" w:rsidRPr="005F5593" w:rsidRDefault="00967107" w:rsidP="00967107">
      <w:pPr>
        <w:spacing w:line="276" w:lineRule="auto"/>
        <w:jc w:val="both"/>
        <w:rPr>
          <w:rFonts w:ascii="Arial" w:hAnsi="Arial" w:cs="Arial"/>
        </w:rPr>
      </w:pPr>
      <w:r w:rsidRPr="005F5593">
        <w:rPr>
          <w:rFonts w:ascii="Arial" w:hAnsi="Arial" w:cs="Arial"/>
        </w:rPr>
        <w:t>We have</w:t>
      </w:r>
      <w:r w:rsidR="00AC192D">
        <w:rPr>
          <w:rFonts w:ascii="Arial" w:hAnsi="Arial" w:cs="Arial"/>
        </w:rPr>
        <w:t xml:space="preserve"> an</w:t>
      </w:r>
      <w:r w:rsidRPr="005F5593">
        <w:rPr>
          <w:rFonts w:ascii="Arial" w:hAnsi="Arial" w:cs="Arial"/>
        </w:rPr>
        <w:t xml:space="preserve"> ICB Infant feeding strategy in place, with local actions for Blackpool. Partnership working in this area is good and has supported Maternity, NICU, Health Visiting and Family Hubs all having achieved Level 2 BFI award. Breastfeeding rates (local data) tell us that we have seen good improvement in initiation and sustained feeding at 6-8 weeks and a reduction in early weaning. There is a commissioned Infant Feeding service, Henry, a graduated training offer for staff and additional Health Visiting Feeding Specialist support. A pump loan scheme and the Anya app extend the support for families.</w:t>
      </w:r>
    </w:p>
    <w:p w14:paraId="544CDFC1" w14:textId="77777777" w:rsidR="00967107" w:rsidRPr="005F5593" w:rsidRDefault="00967107" w:rsidP="00967107">
      <w:pPr>
        <w:spacing w:line="276" w:lineRule="auto"/>
        <w:jc w:val="both"/>
        <w:rPr>
          <w:rFonts w:ascii="Arial" w:hAnsi="Arial" w:cs="Arial"/>
        </w:rPr>
      </w:pPr>
    </w:p>
    <w:p w14:paraId="2430CBBA" w14:textId="590EB0FB" w:rsidR="00967107" w:rsidRPr="005F5593" w:rsidRDefault="00967107" w:rsidP="00967107">
      <w:pPr>
        <w:spacing w:line="276" w:lineRule="auto"/>
        <w:jc w:val="both"/>
        <w:rPr>
          <w:rFonts w:ascii="Arial" w:hAnsi="Arial" w:cs="Arial"/>
        </w:rPr>
      </w:pPr>
      <w:r w:rsidRPr="005F5593">
        <w:rPr>
          <w:rFonts w:ascii="Arial" w:hAnsi="Arial" w:cs="Arial"/>
        </w:rPr>
        <w:t xml:space="preserve">We have a Parent and Infant Early Years Relationships Strategy in place that is driving the work in the PIRMH areas of work through Family Hubs. PaIRS (Parent and Infant Relationship Service) is our PIRMH service now funded through the ICB it provides targeted support for babies, young </w:t>
      </w:r>
      <w:r w:rsidR="007D675A" w:rsidRPr="005F5593">
        <w:rPr>
          <w:rFonts w:ascii="Arial" w:hAnsi="Arial" w:cs="Arial"/>
        </w:rPr>
        <w:t>children,</w:t>
      </w:r>
      <w:r w:rsidRPr="005F5593">
        <w:rPr>
          <w:rFonts w:ascii="Arial" w:hAnsi="Arial" w:cs="Arial"/>
        </w:rPr>
        <w:t xml:space="preserve"> and their families. The team also offer support to the neonatal unit, early </w:t>
      </w:r>
      <w:r w:rsidR="007D675A" w:rsidRPr="005F5593">
        <w:rPr>
          <w:rFonts w:ascii="Arial" w:hAnsi="Arial" w:cs="Arial"/>
        </w:rPr>
        <w:t>years,</w:t>
      </w:r>
      <w:r w:rsidRPr="005F5593">
        <w:rPr>
          <w:rFonts w:ascii="Arial" w:hAnsi="Arial" w:cs="Arial"/>
        </w:rPr>
        <w:t xml:space="preserve"> and social care workforce.</w:t>
      </w:r>
    </w:p>
    <w:p w14:paraId="7F046586" w14:textId="77777777" w:rsidR="00967107" w:rsidRPr="008702CB" w:rsidRDefault="00967107" w:rsidP="00967107">
      <w:pPr>
        <w:spacing w:line="276" w:lineRule="auto"/>
        <w:jc w:val="both"/>
        <w:rPr>
          <w:rFonts w:ascii="Arial" w:hAnsi="Arial" w:cs="Arial"/>
          <w:sz w:val="26"/>
          <w:szCs w:val="26"/>
        </w:rPr>
      </w:pPr>
    </w:p>
    <w:p w14:paraId="66B7C668" w14:textId="483DB502" w:rsidR="00967107" w:rsidRPr="008702CB" w:rsidRDefault="00A558D1" w:rsidP="000653C7">
      <w:pPr>
        <w:rPr>
          <w:rFonts w:ascii="Arial" w:hAnsi="Arial" w:cs="Arial"/>
          <w:b/>
          <w:bCs/>
          <w:sz w:val="26"/>
          <w:szCs w:val="26"/>
          <w:u w:val="single"/>
        </w:rPr>
      </w:pPr>
      <w:r w:rsidRPr="008702CB">
        <w:rPr>
          <w:rFonts w:ascii="Arial" w:hAnsi="Arial" w:cs="Arial"/>
          <w:b/>
          <w:bCs/>
          <w:sz w:val="26"/>
          <w:szCs w:val="26"/>
          <w:u w:val="single"/>
        </w:rPr>
        <w:t>Gaps in our work</w:t>
      </w:r>
    </w:p>
    <w:p w14:paraId="4D038F6B" w14:textId="77777777" w:rsidR="00A558D1" w:rsidRPr="000653C7" w:rsidRDefault="00A558D1" w:rsidP="000653C7">
      <w:pPr>
        <w:rPr>
          <w:b/>
          <w:bCs/>
          <w:sz w:val="28"/>
          <w:szCs w:val="28"/>
        </w:rPr>
      </w:pPr>
    </w:p>
    <w:p w14:paraId="33436005" w14:textId="2C042DFB" w:rsidR="00967107" w:rsidRPr="005F5593" w:rsidRDefault="00967107" w:rsidP="00967107">
      <w:pPr>
        <w:spacing w:line="276" w:lineRule="auto"/>
        <w:jc w:val="both"/>
        <w:rPr>
          <w:rFonts w:ascii="Arial" w:hAnsi="Arial" w:cs="Arial"/>
        </w:rPr>
      </w:pPr>
      <w:r w:rsidRPr="005F5593">
        <w:rPr>
          <w:rFonts w:ascii="Arial" w:hAnsi="Arial" w:cs="Arial"/>
        </w:rPr>
        <w:t xml:space="preserve">Health Visiting capacity, and demand higher levels of support needs in Blackpool, affects the timeliness of some mandated checks, development reviews, and the opportunity to take the lead professional role in early help for some </w:t>
      </w:r>
      <w:r w:rsidR="00E0585A" w:rsidRPr="005F5593">
        <w:rPr>
          <w:rFonts w:ascii="Arial" w:hAnsi="Arial" w:cs="Arial"/>
        </w:rPr>
        <w:t>families.</w:t>
      </w:r>
    </w:p>
    <w:p w14:paraId="3AC76A4C" w14:textId="77777777" w:rsidR="00967107" w:rsidRPr="005F5593" w:rsidRDefault="00967107" w:rsidP="00967107">
      <w:pPr>
        <w:spacing w:line="276" w:lineRule="auto"/>
        <w:jc w:val="both"/>
        <w:rPr>
          <w:rFonts w:ascii="Arial" w:hAnsi="Arial" w:cs="Arial"/>
        </w:rPr>
      </w:pPr>
    </w:p>
    <w:p w14:paraId="0F45AE38" w14:textId="77777777" w:rsidR="00967107" w:rsidRPr="005F5593" w:rsidRDefault="00967107" w:rsidP="00967107">
      <w:pPr>
        <w:spacing w:line="276" w:lineRule="auto"/>
        <w:jc w:val="both"/>
        <w:rPr>
          <w:rFonts w:ascii="Arial" w:hAnsi="Arial" w:cs="Arial"/>
        </w:rPr>
      </w:pPr>
      <w:r w:rsidRPr="005F5593">
        <w:rPr>
          <w:rFonts w:ascii="Arial" w:hAnsi="Arial" w:cs="Arial"/>
        </w:rPr>
        <w:t>The HV service is excellent at identifying children who may need specialist support through Blenheim House CDC, however due to capacity packages of support for families waiting for this service are limited.</w:t>
      </w:r>
    </w:p>
    <w:p w14:paraId="7F394E31" w14:textId="77777777" w:rsidR="00967107" w:rsidRPr="005F5593" w:rsidRDefault="00967107" w:rsidP="00967107">
      <w:pPr>
        <w:spacing w:line="276" w:lineRule="auto"/>
        <w:jc w:val="both"/>
        <w:rPr>
          <w:rFonts w:ascii="Arial" w:hAnsi="Arial" w:cs="Arial"/>
        </w:rPr>
      </w:pPr>
    </w:p>
    <w:p w14:paraId="5479A250" w14:textId="77777777" w:rsidR="00967107" w:rsidRPr="005F5593" w:rsidRDefault="00967107" w:rsidP="00967107">
      <w:pPr>
        <w:spacing w:line="276" w:lineRule="auto"/>
        <w:jc w:val="both"/>
        <w:rPr>
          <w:rFonts w:ascii="Arial" w:hAnsi="Arial" w:cs="Arial"/>
        </w:rPr>
      </w:pPr>
      <w:r w:rsidRPr="005F5593">
        <w:rPr>
          <w:rFonts w:ascii="Arial" w:hAnsi="Arial" w:cs="Arial"/>
        </w:rPr>
        <w:t>Families have told us that they would like to know more about the development checks undertaken by health visitors, what to expect and what the checks are looking for. They thought that this would support more parents to take up the offer.</w:t>
      </w:r>
    </w:p>
    <w:p w14:paraId="5954C249" w14:textId="77777777" w:rsidR="00967107" w:rsidRPr="005F5593" w:rsidRDefault="00967107" w:rsidP="00967107">
      <w:pPr>
        <w:spacing w:line="276" w:lineRule="auto"/>
        <w:jc w:val="both"/>
        <w:rPr>
          <w:rFonts w:ascii="Arial" w:hAnsi="Arial" w:cs="Arial"/>
        </w:rPr>
      </w:pPr>
    </w:p>
    <w:p w14:paraId="23AE4197" w14:textId="4075E25F" w:rsidR="00967107" w:rsidRPr="005F5593" w:rsidRDefault="00967107" w:rsidP="00967107">
      <w:pPr>
        <w:spacing w:line="276" w:lineRule="auto"/>
        <w:jc w:val="both"/>
        <w:rPr>
          <w:rFonts w:ascii="Arial" w:hAnsi="Arial" w:cs="Arial"/>
        </w:rPr>
      </w:pPr>
      <w:r w:rsidRPr="005F5593">
        <w:rPr>
          <w:rFonts w:ascii="Arial" w:hAnsi="Arial" w:cs="Arial"/>
        </w:rPr>
        <w:t xml:space="preserve">We have also identified that practitioners across the early years system </w:t>
      </w:r>
      <w:r w:rsidR="00CE7ADE" w:rsidRPr="005F5593">
        <w:rPr>
          <w:rFonts w:ascii="Arial" w:hAnsi="Arial" w:cs="Arial"/>
        </w:rPr>
        <w:t>do not</w:t>
      </w:r>
      <w:r w:rsidRPr="005F5593">
        <w:rPr>
          <w:rFonts w:ascii="Arial" w:hAnsi="Arial" w:cs="Arial"/>
        </w:rPr>
        <w:t xml:space="preserve"> understand what these checks entail and how they differ from those done in early years settings and how they complement each other to form a fuller picture of children’s progress and support needs.</w:t>
      </w:r>
    </w:p>
    <w:p w14:paraId="6F16F3E0" w14:textId="77777777" w:rsidR="00967107" w:rsidRPr="005F5593" w:rsidRDefault="00967107" w:rsidP="00967107">
      <w:pPr>
        <w:spacing w:line="276" w:lineRule="auto"/>
        <w:jc w:val="both"/>
        <w:rPr>
          <w:rFonts w:ascii="Arial" w:hAnsi="Arial" w:cs="Arial"/>
        </w:rPr>
      </w:pPr>
    </w:p>
    <w:p w14:paraId="5E96D727" w14:textId="77777777" w:rsidR="00967107" w:rsidRPr="005F5593" w:rsidRDefault="00967107" w:rsidP="00967107">
      <w:pPr>
        <w:spacing w:line="276" w:lineRule="auto"/>
        <w:jc w:val="both"/>
        <w:rPr>
          <w:rFonts w:ascii="Arial" w:hAnsi="Arial" w:cs="Arial"/>
        </w:rPr>
      </w:pPr>
      <w:r w:rsidRPr="005F5593">
        <w:rPr>
          <w:rFonts w:ascii="Arial" w:hAnsi="Arial" w:cs="Arial"/>
        </w:rPr>
        <w:t xml:space="preserve">Capacity in health visiting and midwifery also affects the ability to deliver antenatal education at scale, and midwifery capacity affects their opportunity to be involved in this delivery. Registration and consistent engagement with the antenatal programme </w:t>
      </w:r>
      <w:r w:rsidRPr="005F5593">
        <w:rPr>
          <w:rFonts w:ascii="Arial" w:hAnsi="Arial" w:cs="Arial"/>
        </w:rPr>
        <w:lastRenderedPageBreak/>
        <w:t>could be strengthened. Families told us that not all parents know about the offer, and how to access it.</w:t>
      </w:r>
    </w:p>
    <w:p w14:paraId="5BC8D9E5" w14:textId="77777777" w:rsidR="00967107" w:rsidRPr="005F5593" w:rsidRDefault="00967107" w:rsidP="00967107">
      <w:pPr>
        <w:spacing w:line="276" w:lineRule="auto"/>
        <w:jc w:val="both"/>
        <w:rPr>
          <w:rFonts w:ascii="Arial" w:hAnsi="Arial" w:cs="Arial"/>
        </w:rPr>
      </w:pPr>
    </w:p>
    <w:p w14:paraId="435C0128" w14:textId="77777777" w:rsidR="00967107" w:rsidRPr="005F5593" w:rsidRDefault="00967107" w:rsidP="00967107">
      <w:pPr>
        <w:spacing w:line="276" w:lineRule="auto"/>
        <w:jc w:val="both"/>
        <w:rPr>
          <w:rFonts w:ascii="Arial" w:hAnsi="Arial" w:cs="Arial"/>
        </w:rPr>
      </w:pPr>
      <w:r w:rsidRPr="005F5593">
        <w:rPr>
          <w:rFonts w:ascii="Arial" w:hAnsi="Arial" w:cs="Arial"/>
        </w:rPr>
        <w:t xml:space="preserve">Speech and Language Therapies (SALT) funding is limited and currently only affords the opportunity to commission specialist provision, meaning earlier support relies on time limited funding streams creating a sustainability risk. There is also a waiting list for support from the specialist SALT service for early years children (currently at 86 waiting for over 18 weeks) </w:t>
      </w:r>
    </w:p>
    <w:p w14:paraId="3BA522A4" w14:textId="77777777" w:rsidR="00967107" w:rsidRPr="005F5593" w:rsidRDefault="00967107" w:rsidP="00967107">
      <w:pPr>
        <w:spacing w:line="276" w:lineRule="auto"/>
        <w:jc w:val="both"/>
        <w:rPr>
          <w:rFonts w:ascii="Arial" w:hAnsi="Arial" w:cs="Arial"/>
        </w:rPr>
      </w:pPr>
    </w:p>
    <w:p w14:paraId="492EAF84" w14:textId="10992428" w:rsidR="00967107" w:rsidRPr="005F5593" w:rsidRDefault="00967107" w:rsidP="00967107">
      <w:pPr>
        <w:spacing w:line="276" w:lineRule="auto"/>
        <w:jc w:val="both"/>
        <w:rPr>
          <w:rFonts w:ascii="Arial" w:hAnsi="Arial" w:cs="Arial"/>
        </w:rPr>
      </w:pPr>
      <w:r w:rsidRPr="005F5593">
        <w:rPr>
          <w:rFonts w:ascii="Arial" w:hAnsi="Arial" w:cs="Arial"/>
        </w:rPr>
        <w:t xml:space="preserve">Funding for the SLC Home visiting team is provided through Better Start (Lottery Funding) and is due to end in March 2027. We also recognise that we </w:t>
      </w:r>
      <w:r w:rsidR="00CE7ADE" w:rsidRPr="005F5593">
        <w:rPr>
          <w:rFonts w:ascii="Arial" w:hAnsi="Arial" w:cs="Arial"/>
        </w:rPr>
        <w:t>do not</w:t>
      </w:r>
      <w:r w:rsidRPr="005F5593">
        <w:rPr>
          <w:rFonts w:ascii="Arial" w:hAnsi="Arial" w:cs="Arial"/>
        </w:rPr>
        <w:t xml:space="preserve"> have a way of continuing to support families beyond a period of support from the Home Visiting Service, to support families to continue to apply strategies and continue progress.</w:t>
      </w:r>
    </w:p>
    <w:p w14:paraId="1F102ECD" w14:textId="77777777" w:rsidR="00967107" w:rsidRPr="005F5593" w:rsidRDefault="00967107" w:rsidP="00967107">
      <w:pPr>
        <w:spacing w:line="276" w:lineRule="auto"/>
        <w:jc w:val="both"/>
        <w:rPr>
          <w:rFonts w:ascii="Arial" w:hAnsi="Arial" w:cs="Arial"/>
        </w:rPr>
      </w:pPr>
    </w:p>
    <w:p w14:paraId="4AE02BC3" w14:textId="77777777" w:rsidR="00967107" w:rsidRPr="008702CB" w:rsidRDefault="00967107" w:rsidP="00967107">
      <w:pPr>
        <w:spacing w:line="276" w:lineRule="auto"/>
        <w:jc w:val="both"/>
        <w:rPr>
          <w:rFonts w:ascii="Arial" w:hAnsi="Arial" w:cs="Arial"/>
          <w:b/>
          <w:bCs/>
          <w:sz w:val="26"/>
          <w:szCs w:val="26"/>
          <w:u w:val="single"/>
        </w:rPr>
      </w:pPr>
      <w:r w:rsidRPr="008702CB">
        <w:rPr>
          <w:rFonts w:ascii="Arial" w:hAnsi="Arial" w:cs="Arial"/>
          <w:b/>
          <w:bCs/>
          <w:sz w:val="26"/>
          <w:szCs w:val="26"/>
          <w:u w:val="single"/>
        </w:rPr>
        <w:t xml:space="preserve">Enablers </w:t>
      </w:r>
    </w:p>
    <w:p w14:paraId="35C3CA49" w14:textId="77777777" w:rsidR="00A558D1" w:rsidRPr="005F5593" w:rsidRDefault="00A558D1" w:rsidP="00967107">
      <w:pPr>
        <w:spacing w:line="276" w:lineRule="auto"/>
        <w:jc w:val="both"/>
        <w:rPr>
          <w:rFonts w:ascii="Arial" w:hAnsi="Arial" w:cs="Arial"/>
          <w:b/>
          <w:bCs/>
          <w:u w:val="single"/>
        </w:rPr>
      </w:pPr>
    </w:p>
    <w:p w14:paraId="14FBC803" w14:textId="026FD696" w:rsidR="00967107" w:rsidRPr="005F5593" w:rsidRDefault="00967107" w:rsidP="00967107">
      <w:pPr>
        <w:pStyle w:val="ListParagraph"/>
        <w:numPr>
          <w:ilvl w:val="0"/>
          <w:numId w:val="25"/>
        </w:numPr>
        <w:jc w:val="both"/>
        <w:rPr>
          <w:rFonts w:ascii="Arial" w:hAnsi="Arial" w:cs="Arial"/>
          <w:sz w:val="24"/>
          <w:szCs w:val="24"/>
        </w:rPr>
      </w:pPr>
      <w:r w:rsidRPr="005F5593">
        <w:rPr>
          <w:rFonts w:ascii="Arial" w:hAnsi="Arial" w:cs="Arial"/>
          <w:sz w:val="24"/>
          <w:szCs w:val="24"/>
        </w:rPr>
        <w:t xml:space="preserve">Strong partnership working across the early years </w:t>
      </w:r>
      <w:r w:rsidR="00E0585A" w:rsidRPr="005F5593">
        <w:rPr>
          <w:rFonts w:ascii="Arial" w:hAnsi="Arial" w:cs="Arial"/>
          <w:sz w:val="24"/>
          <w:szCs w:val="24"/>
        </w:rPr>
        <w:t>system.</w:t>
      </w:r>
      <w:r w:rsidRPr="005F5593">
        <w:rPr>
          <w:rFonts w:ascii="Arial" w:hAnsi="Arial" w:cs="Arial"/>
          <w:sz w:val="24"/>
          <w:szCs w:val="24"/>
        </w:rPr>
        <w:t xml:space="preserve"> </w:t>
      </w:r>
    </w:p>
    <w:p w14:paraId="1A34CB59" w14:textId="77777777" w:rsidR="00967107" w:rsidRPr="005F5593" w:rsidRDefault="00967107" w:rsidP="00967107">
      <w:pPr>
        <w:pStyle w:val="ListParagraph"/>
        <w:numPr>
          <w:ilvl w:val="0"/>
          <w:numId w:val="25"/>
        </w:numPr>
        <w:jc w:val="both"/>
        <w:rPr>
          <w:rFonts w:ascii="Arial" w:hAnsi="Arial" w:cs="Arial"/>
          <w:sz w:val="24"/>
          <w:szCs w:val="24"/>
        </w:rPr>
      </w:pPr>
      <w:r w:rsidRPr="005F5593">
        <w:rPr>
          <w:rFonts w:ascii="Arial" w:hAnsi="Arial" w:cs="Arial"/>
          <w:sz w:val="24"/>
          <w:szCs w:val="24"/>
        </w:rPr>
        <w:t xml:space="preserve">Formal review of capacity in the Health Visiting Service </w:t>
      </w:r>
    </w:p>
    <w:p w14:paraId="7669C7E8" w14:textId="7EF84F8C" w:rsidR="00967107" w:rsidRPr="005F5593" w:rsidRDefault="00967107" w:rsidP="00967107">
      <w:pPr>
        <w:pStyle w:val="ListParagraph"/>
        <w:numPr>
          <w:ilvl w:val="0"/>
          <w:numId w:val="25"/>
        </w:numPr>
        <w:spacing w:before="100" w:beforeAutospacing="1" w:after="100" w:afterAutospacing="1"/>
        <w:jc w:val="both"/>
        <w:rPr>
          <w:rFonts w:ascii="Arial" w:eastAsia="Times New Roman" w:hAnsi="Arial" w:cs="Arial"/>
          <w:sz w:val="24"/>
          <w:szCs w:val="24"/>
        </w:rPr>
      </w:pPr>
      <w:r w:rsidRPr="005F5593">
        <w:rPr>
          <w:rFonts w:ascii="Arial" w:eastAsia="Times New Roman" w:hAnsi="Arial" w:cs="Arial"/>
          <w:sz w:val="24"/>
          <w:szCs w:val="24"/>
        </w:rPr>
        <w:t xml:space="preserve">Partnership working in SEND has significantly strengthened, and the support needs for early years children are a stronger </w:t>
      </w:r>
      <w:r w:rsidR="00E0585A" w:rsidRPr="005F5593">
        <w:rPr>
          <w:rFonts w:ascii="Arial" w:eastAsia="Times New Roman" w:hAnsi="Arial" w:cs="Arial"/>
          <w:sz w:val="24"/>
          <w:szCs w:val="24"/>
        </w:rPr>
        <w:t>feature.</w:t>
      </w:r>
      <w:r w:rsidRPr="005F5593">
        <w:rPr>
          <w:rFonts w:ascii="Arial" w:eastAsia="Times New Roman" w:hAnsi="Arial" w:cs="Arial"/>
          <w:sz w:val="24"/>
          <w:szCs w:val="24"/>
        </w:rPr>
        <w:t xml:space="preserve"> </w:t>
      </w:r>
    </w:p>
    <w:p w14:paraId="5327006C" w14:textId="3D576363" w:rsidR="00967107" w:rsidRPr="005F5593" w:rsidRDefault="00967107" w:rsidP="00967107">
      <w:pPr>
        <w:pStyle w:val="ListParagraph"/>
        <w:numPr>
          <w:ilvl w:val="0"/>
          <w:numId w:val="25"/>
        </w:numPr>
        <w:jc w:val="both"/>
        <w:rPr>
          <w:rFonts w:ascii="Arial" w:hAnsi="Arial" w:cs="Arial"/>
          <w:sz w:val="24"/>
          <w:szCs w:val="24"/>
        </w:rPr>
      </w:pPr>
      <w:r w:rsidRPr="005F5593">
        <w:rPr>
          <w:rFonts w:ascii="Arial" w:hAnsi="Arial" w:cs="Arial"/>
          <w:sz w:val="24"/>
          <w:szCs w:val="24"/>
        </w:rPr>
        <w:t xml:space="preserve">Use of Best Start comms officer role to support the development of information for families, and practitioners about development </w:t>
      </w:r>
      <w:r w:rsidR="00E0585A" w:rsidRPr="005F5593">
        <w:rPr>
          <w:rFonts w:ascii="Arial" w:hAnsi="Arial" w:cs="Arial"/>
          <w:sz w:val="24"/>
          <w:szCs w:val="24"/>
        </w:rPr>
        <w:t>checks.</w:t>
      </w:r>
      <w:r w:rsidRPr="005F5593">
        <w:rPr>
          <w:rFonts w:ascii="Arial" w:hAnsi="Arial" w:cs="Arial"/>
          <w:sz w:val="24"/>
          <w:szCs w:val="24"/>
        </w:rPr>
        <w:t xml:space="preserve"> </w:t>
      </w:r>
    </w:p>
    <w:p w14:paraId="1A4813DE" w14:textId="76B3E51C" w:rsidR="00967107" w:rsidRPr="005F5593" w:rsidRDefault="00967107" w:rsidP="00967107">
      <w:pPr>
        <w:pStyle w:val="ListParagraph"/>
        <w:numPr>
          <w:ilvl w:val="0"/>
          <w:numId w:val="25"/>
        </w:numPr>
        <w:jc w:val="both"/>
        <w:rPr>
          <w:rFonts w:ascii="Arial" w:hAnsi="Arial" w:cs="Arial"/>
          <w:sz w:val="24"/>
          <w:szCs w:val="24"/>
        </w:rPr>
      </w:pPr>
      <w:r w:rsidRPr="005F5593">
        <w:rPr>
          <w:rFonts w:ascii="Arial" w:hAnsi="Arial" w:cs="Arial"/>
          <w:sz w:val="24"/>
          <w:szCs w:val="24"/>
        </w:rPr>
        <w:t xml:space="preserve">The introduction of Family Hub SEND roles, providing support </w:t>
      </w:r>
      <w:r w:rsidR="004A3FB1">
        <w:rPr>
          <w:rFonts w:ascii="Arial" w:hAnsi="Arial" w:cs="Arial"/>
          <w:sz w:val="24"/>
          <w:szCs w:val="24"/>
        </w:rPr>
        <w:t xml:space="preserve">to children and families </w:t>
      </w:r>
      <w:r w:rsidRPr="005F5593">
        <w:rPr>
          <w:rFonts w:ascii="Arial" w:hAnsi="Arial" w:cs="Arial"/>
          <w:sz w:val="24"/>
          <w:szCs w:val="24"/>
        </w:rPr>
        <w:t xml:space="preserve">during waits for </w:t>
      </w:r>
      <w:r w:rsidR="00E0585A" w:rsidRPr="005F5593">
        <w:rPr>
          <w:rFonts w:ascii="Arial" w:hAnsi="Arial" w:cs="Arial"/>
          <w:sz w:val="24"/>
          <w:szCs w:val="24"/>
        </w:rPr>
        <w:t>assessment.</w:t>
      </w:r>
    </w:p>
    <w:p w14:paraId="5A2EDCF3" w14:textId="5DBC92C5" w:rsidR="00967107" w:rsidRPr="009B3D16" w:rsidRDefault="00967107" w:rsidP="00967107">
      <w:pPr>
        <w:pStyle w:val="ListParagraph"/>
        <w:numPr>
          <w:ilvl w:val="0"/>
          <w:numId w:val="25"/>
        </w:numPr>
        <w:rPr>
          <w:rFonts w:ascii="Arial" w:hAnsi="Arial" w:cs="Arial"/>
          <w:sz w:val="24"/>
          <w:szCs w:val="24"/>
        </w:rPr>
      </w:pPr>
      <w:r w:rsidRPr="009B3D16">
        <w:rPr>
          <w:rFonts w:ascii="Arial" w:hAnsi="Arial" w:cs="Arial"/>
          <w:sz w:val="24"/>
          <w:szCs w:val="24"/>
        </w:rPr>
        <w:t xml:space="preserve">Additional capacity to deliver the Baby Step programme through the Family Hub Parenting </w:t>
      </w:r>
      <w:r w:rsidR="00E0585A" w:rsidRPr="009B3D16">
        <w:rPr>
          <w:rFonts w:ascii="Arial" w:hAnsi="Arial" w:cs="Arial"/>
          <w:sz w:val="24"/>
          <w:szCs w:val="24"/>
        </w:rPr>
        <w:t>team.</w:t>
      </w:r>
    </w:p>
    <w:p w14:paraId="52DF440C" w14:textId="77777777" w:rsidR="00967107" w:rsidRPr="005F5593" w:rsidRDefault="00967107" w:rsidP="00967107">
      <w:pPr>
        <w:spacing w:line="276" w:lineRule="auto"/>
        <w:rPr>
          <w:rFonts w:ascii="Arial" w:hAnsi="Arial" w:cs="Arial"/>
        </w:rPr>
      </w:pPr>
    </w:p>
    <w:p w14:paraId="5A425E2B" w14:textId="77777777" w:rsidR="00967107" w:rsidRPr="005F5593" w:rsidRDefault="00967107" w:rsidP="00967107"/>
    <w:p w14:paraId="3F238158" w14:textId="77777777" w:rsidR="00967107" w:rsidRDefault="00967107" w:rsidP="00967107">
      <w:pPr>
        <w:pStyle w:val="Heading2"/>
        <w:rPr>
          <w:sz w:val="28"/>
          <w:szCs w:val="28"/>
        </w:rPr>
      </w:pPr>
      <w:r w:rsidRPr="00FA521A">
        <w:rPr>
          <w:sz w:val="28"/>
          <w:szCs w:val="28"/>
        </w:rPr>
        <w:t xml:space="preserve">Early </w:t>
      </w:r>
      <w:r>
        <w:rPr>
          <w:sz w:val="28"/>
          <w:szCs w:val="28"/>
        </w:rPr>
        <w:t>Learning Offer</w:t>
      </w:r>
      <w:r w:rsidRPr="00FA521A">
        <w:rPr>
          <w:sz w:val="28"/>
          <w:szCs w:val="28"/>
        </w:rPr>
        <w:t xml:space="preserve"> </w:t>
      </w:r>
    </w:p>
    <w:p w14:paraId="5025F21F" w14:textId="77777777" w:rsidR="00967107" w:rsidRDefault="00967107" w:rsidP="00967107">
      <w:pPr>
        <w:spacing w:line="276" w:lineRule="auto"/>
        <w:jc w:val="both"/>
        <w:rPr>
          <w:rFonts w:ascii="Arial" w:hAnsi="Arial" w:cs="Arial"/>
        </w:rPr>
      </w:pPr>
      <w:r w:rsidRPr="009B3D16">
        <w:rPr>
          <w:rFonts w:ascii="Arial" w:hAnsi="Arial" w:cs="Arial"/>
        </w:rPr>
        <w:t xml:space="preserve">Blackpool has a good Early Learning market overall, with a high proportion of Good or Outstanding settings across childminders, PVIs and maintained nurseries. Some positive relationships exist between Early Help Link Workers (focused on supporting early help responses), Community Nursery Nurses and settings. </w:t>
      </w:r>
    </w:p>
    <w:p w14:paraId="5AC67157" w14:textId="77777777" w:rsidR="00967107" w:rsidRDefault="00967107" w:rsidP="00967107">
      <w:pPr>
        <w:spacing w:line="276" w:lineRule="auto"/>
        <w:jc w:val="both"/>
        <w:rPr>
          <w:rFonts w:ascii="Arial" w:hAnsi="Arial" w:cs="Arial"/>
        </w:rPr>
      </w:pPr>
    </w:p>
    <w:p w14:paraId="09F70DE5" w14:textId="561A5478" w:rsidR="00967107" w:rsidRDefault="00967107" w:rsidP="00967107">
      <w:pPr>
        <w:spacing w:line="276" w:lineRule="auto"/>
        <w:jc w:val="both"/>
        <w:rPr>
          <w:rFonts w:ascii="Arial" w:hAnsi="Arial" w:cs="Arial"/>
        </w:rPr>
      </w:pPr>
      <w:r w:rsidRPr="009B3D16">
        <w:rPr>
          <w:rFonts w:ascii="Arial" w:hAnsi="Arial" w:cs="Arial"/>
        </w:rPr>
        <w:t>The Early Years Provider Strategic Group supports communication and information</w:t>
      </w:r>
      <w:r w:rsidRPr="009B3D16">
        <w:rPr>
          <w:rFonts w:ascii="Arial" w:hAnsi="Arial" w:cs="Arial"/>
        </w:rPr>
        <w:noBreakHyphen/>
        <w:t xml:space="preserve">sharing with providers. LA support is in place (quality of practice, SEND support and funding) and there are good transition arrangements for children who have Send. Families tell us that there are some good nursery education settings who support children’s development and identify needs early. </w:t>
      </w:r>
    </w:p>
    <w:p w14:paraId="65DCC442" w14:textId="77777777" w:rsidR="00967107" w:rsidRDefault="00967107" w:rsidP="00967107">
      <w:pPr>
        <w:spacing w:line="276" w:lineRule="auto"/>
        <w:jc w:val="both"/>
        <w:rPr>
          <w:rFonts w:ascii="Arial" w:hAnsi="Arial" w:cs="Arial"/>
        </w:rPr>
      </w:pPr>
    </w:p>
    <w:p w14:paraId="61620F69" w14:textId="250A6EBE" w:rsidR="00967107" w:rsidRPr="009B3D16" w:rsidRDefault="00967107" w:rsidP="00967107">
      <w:pPr>
        <w:spacing w:line="276" w:lineRule="auto"/>
        <w:jc w:val="both"/>
        <w:rPr>
          <w:rFonts w:ascii="Arial" w:hAnsi="Arial" w:cs="Arial"/>
        </w:rPr>
      </w:pPr>
      <w:r w:rsidRPr="009B3D16">
        <w:rPr>
          <w:rFonts w:ascii="Arial" w:hAnsi="Arial" w:cs="Arial"/>
        </w:rPr>
        <w:lastRenderedPageBreak/>
        <w:t>There are some setting</w:t>
      </w:r>
      <w:r w:rsidR="00BE6EE4">
        <w:rPr>
          <w:rFonts w:ascii="Arial" w:hAnsi="Arial" w:cs="Arial"/>
        </w:rPr>
        <w:t>s who are</w:t>
      </w:r>
      <w:r w:rsidRPr="009B3D16">
        <w:rPr>
          <w:rFonts w:ascii="Arial" w:hAnsi="Arial" w:cs="Arial"/>
        </w:rPr>
        <w:t xml:space="preserve"> strong in supporting children with SEND needs and settings have some good staff who really care about the work. There is a well-established School Readiness Working Group that works to support quality and system improvements.</w:t>
      </w:r>
    </w:p>
    <w:p w14:paraId="09F61D84" w14:textId="77777777" w:rsidR="00967107" w:rsidRPr="009B3D16" w:rsidRDefault="00967107" w:rsidP="00967107">
      <w:pPr>
        <w:spacing w:line="276" w:lineRule="auto"/>
        <w:jc w:val="both"/>
        <w:rPr>
          <w:rFonts w:ascii="Arial" w:hAnsi="Arial" w:cs="Arial"/>
          <w:b/>
          <w:bCs/>
        </w:rPr>
      </w:pPr>
    </w:p>
    <w:p w14:paraId="41D719C9" w14:textId="7C260C5D" w:rsidR="00967107" w:rsidRPr="008702CB" w:rsidRDefault="008702CB" w:rsidP="00967107">
      <w:pPr>
        <w:spacing w:line="276" w:lineRule="auto"/>
        <w:jc w:val="both"/>
        <w:rPr>
          <w:rFonts w:ascii="Arial" w:hAnsi="Arial" w:cs="Arial"/>
          <w:b/>
          <w:bCs/>
          <w:sz w:val="26"/>
          <w:szCs w:val="26"/>
          <w:u w:val="single"/>
        </w:rPr>
      </w:pPr>
      <w:r w:rsidRPr="008702CB">
        <w:rPr>
          <w:rFonts w:ascii="Arial" w:hAnsi="Arial" w:cs="Arial"/>
          <w:b/>
          <w:bCs/>
          <w:sz w:val="26"/>
          <w:szCs w:val="26"/>
          <w:u w:val="single"/>
        </w:rPr>
        <w:t xml:space="preserve">Gaps in our work </w:t>
      </w:r>
    </w:p>
    <w:p w14:paraId="7A39432C" w14:textId="77777777" w:rsidR="008702CB" w:rsidRPr="008702CB" w:rsidRDefault="008702CB" w:rsidP="00967107">
      <w:pPr>
        <w:spacing w:line="276" w:lineRule="auto"/>
        <w:jc w:val="both"/>
        <w:rPr>
          <w:rFonts w:ascii="Arial" w:hAnsi="Arial" w:cs="Arial"/>
          <w:b/>
          <w:bCs/>
          <w:u w:val="single"/>
        </w:rPr>
      </w:pPr>
    </w:p>
    <w:p w14:paraId="7404FCC6" w14:textId="77777777" w:rsidR="00967107" w:rsidRPr="009B3D16" w:rsidRDefault="00967107" w:rsidP="00967107">
      <w:pPr>
        <w:spacing w:line="276" w:lineRule="auto"/>
        <w:jc w:val="both"/>
        <w:rPr>
          <w:rFonts w:ascii="Arial" w:hAnsi="Arial" w:cs="Arial"/>
        </w:rPr>
      </w:pPr>
      <w:r w:rsidRPr="009B3D16">
        <w:rPr>
          <w:rFonts w:ascii="Arial" w:hAnsi="Arial" w:cs="Arial"/>
        </w:rPr>
        <w:t xml:space="preserve">Data and market intelligence need improving, there is limited understanding of where families access childcare and where sufficiency gaps exist. </w:t>
      </w:r>
    </w:p>
    <w:p w14:paraId="7E622014" w14:textId="77777777" w:rsidR="00967107" w:rsidRPr="009B3D16" w:rsidRDefault="00967107" w:rsidP="00967107">
      <w:pPr>
        <w:spacing w:line="276" w:lineRule="auto"/>
        <w:ind w:left="-60"/>
        <w:jc w:val="both"/>
        <w:rPr>
          <w:rFonts w:ascii="Arial" w:hAnsi="Arial" w:cs="Arial"/>
        </w:rPr>
      </w:pPr>
    </w:p>
    <w:p w14:paraId="15758BB1" w14:textId="77777777" w:rsidR="00967107" w:rsidRPr="009B3D16" w:rsidRDefault="00967107" w:rsidP="00967107">
      <w:pPr>
        <w:spacing w:line="276" w:lineRule="auto"/>
        <w:jc w:val="both"/>
        <w:rPr>
          <w:rFonts w:ascii="Arial" w:hAnsi="Arial" w:cs="Arial"/>
        </w:rPr>
      </w:pPr>
      <w:r w:rsidRPr="009B3D16">
        <w:rPr>
          <w:rFonts w:ascii="Arial" w:hAnsi="Arial" w:cs="Arial"/>
        </w:rPr>
        <w:t>Families tell us they find childcare information hard to navigate, and there is no single, accessible webpage detailing local settings and costs and some neighbourhoods lack ECEC places within walking distance of home. They also shared that they feel that some settings need more support and training in their work with children who have SEND.</w:t>
      </w:r>
    </w:p>
    <w:p w14:paraId="597CB27B" w14:textId="77777777" w:rsidR="00967107" w:rsidRPr="009B3D16" w:rsidRDefault="00967107" w:rsidP="00967107">
      <w:pPr>
        <w:spacing w:line="276" w:lineRule="auto"/>
        <w:ind w:left="-60"/>
        <w:jc w:val="both"/>
        <w:rPr>
          <w:rFonts w:ascii="Arial" w:hAnsi="Arial" w:cs="Arial"/>
        </w:rPr>
      </w:pPr>
    </w:p>
    <w:p w14:paraId="1FD806D5" w14:textId="77777777" w:rsidR="00967107" w:rsidRPr="009B3D16" w:rsidRDefault="00967107" w:rsidP="00967107">
      <w:pPr>
        <w:spacing w:line="276" w:lineRule="auto"/>
        <w:jc w:val="both"/>
        <w:rPr>
          <w:rFonts w:ascii="Arial" w:hAnsi="Arial" w:cs="Arial"/>
        </w:rPr>
      </w:pPr>
      <w:r w:rsidRPr="009B3D16">
        <w:rPr>
          <w:rFonts w:ascii="Arial" w:hAnsi="Arial" w:cs="Arial"/>
        </w:rPr>
        <w:t xml:space="preserve">Settings report recruitment difficulties and the Childminder provision could face sustainability issues as new providers are not establishing themselves. </w:t>
      </w:r>
    </w:p>
    <w:p w14:paraId="3D8ACD4E" w14:textId="77777777" w:rsidR="00967107" w:rsidRPr="009B3D16" w:rsidRDefault="00967107" w:rsidP="00967107">
      <w:pPr>
        <w:spacing w:line="276" w:lineRule="auto"/>
        <w:jc w:val="both"/>
        <w:rPr>
          <w:rFonts w:ascii="Arial" w:hAnsi="Arial" w:cs="Arial"/>
        </w:rPr>
      </w:pPr>
    </w:p>
    <w:p w14:paraId="10F2FE75" w14:textId="1F519F98" w:rsidR="00967107" w:rsidRPr="009B3D16" w:rsidRDefault="00967107" w:rsidP="00967107">
      <w:pPr>
        <w:spacing w:line="276" w:lineRule="auto"/>
        <w:jc w:val="both"/>
        <w:rPr>
          <w:rFonts w:ascii="Arial" w:hAnsi="Arial" w:cs="Arial"/>
        </w:rPr>
      </w:pPr>
      <w:r w:rsidRPr="009B3D16">
        <w:rPr>
          <w:rFonts w:ascii="Arial" w:hAnsi="Arial" w:cs="Arial"/>
        </w:rPr>
        <w:t xml:space="preserve">Arrangements are in place to support children transition to school but are not fully understood by all partners, particularly the ‘universal’ </w:t>
      </w:r>
      <w:r w:rsidR="00E0585A" w:rsidRPr="009B3D16">
        <w:rPr>
          <w:rFonts w:ascii="Arial" w:hAnsi="Arial" w:cs="Arial"/>
        </w:rPr>
        <w:t>process.</w:t>
      </w:r>
    </w:p>
    <w:p w14:paraId="55188F2B" w14:textId="77777777" w:rsidR="00967107" w:rsidRPr="008702CB" w:rsidRDefault="00967107" w:rsidP="00967107">
      <w:pPr>
        <w:spacing w:line="276" w:lineRule="auto"/>
        <w:jc w:val="both"/>
        <w:rPr>
          <w:rFonts w:ascii="Arial" w:hAnsi="Arial" w:cs="Arial"/>
          <w:sz w:val="26"/>
          <w:szCs w:val="26"/>
        </w:rPr>
      </w:pPr>
    </w:p>
    <w:p w14:paraId="2A393519" w14:textId="77777777" w:rsidR="00967107" w:rsidRDefault="00967107" w:rsidP="00967107">
      <w:pPr>
        <w:spacing w:line="276" w:lineRule="auto"/>
        <w:jc w:val="both"/>
        <w:rPr>
          <w:rFonts w:ascii="Arial" w:hAnsi="Arial" w:cs="Arial"/>
          <w:b/>
          <w:bCs/>
          <w:sz w:val="26"/>
          <w:szCs w:val="26"/>
          <w:u w:val="single"/>
        </w:rPr>
      </w:pPr>
      <w:r w:rsidRPr="008702CB">
        <w:rPr>
          <w:rFonts w:ascii="Arial" w:hAnsi="Arial" w:cs="Arial"/>
          <w:b/>
          <w:bCs/>
          <w:sz w:val="26"/>
          <w:szCs w:val="26"/>
          <w:u w:val="single"/>
        </w:rPr>
        <w:t xml:space="preserve">Enablers </w:t>
      </w:r>
    </w:p>
    <w:p w14:paraId="706BF21B" w14:textId="77777777" w:rsidR="008702CB" w:rsidRPr="008702CB" w:rsidRDefault="008702CB" w:rsidP="00967107">
      <w:pPr>
        <w:spacing w:line="276" w:lineRule="auto"/>
        <w:jc w:val="both"/>
        <w:rPr>
          <w:rFonts w:ascii="Arial" w:hAnsi="Arial" w:cs="Arial"/>
          <w:b/>
          <w:bCs/>
          <w:sz w:val="26"/>
          <w:szCs w:val="26"/>
          <w:u w:val="single"/>
        </w:rPr>
      </w:pPr>
    </w:p>
    <w:p w14:paraId="6FB6B6B4" w14:textId="3CFD9AD2" w:rsidR="00967107" w:rsidRPr="009B3D16" w:rsidRDefault="00967107" w:rsidP="00967107">
      <w:pPr>
        <w:pStyle w:val="ListParagraph"/>
        <w:numPr>
          <w:ilvl w:val="0"/>
          <w:numId w:val="25"/>
        </w:numPr>
        <w:jc w:val="both"/>
        <w:rPr>
          <w:rFonts w:ascii="Arial" w:hAnsi="Arial" w:cs="Arial"/>
          <w:sz w:val="24"/>
          <w:szCs w:val="24"/>
        </w:rPr>
      </w:pPr>
      <w:r w:rsidRPr="009B3D16">
        <w:rPr>
          <w:rFonts w:ascii="Arial" w:hAnsi="Arial" w:cs="Arial"/>
          <w:sz w:val="24"/>
          <w:szCs w:val="24"/>
        </w:rPr>
        <w:t xml:space="preserve">School readiness working group is in place working to support early years </w:t>
      </w:r>
      <w:r w:rsidR="00E0585A" w:rsidRPr="009B3D16">
        <w:rPr>
          <w:rFonts w:ascii="Arial" w:hAnsi="Arial" w:cs="Arial"/>
          <w:sz w:val="24"/>
          <w:szCs w:val="24"/>
        </w:rPr>
        <w:t>practice.</w:t>
      </w:r>
      <w:r w:rsidRPr="009B3D16">
        <w:rPr>
          <w:rFonts w:ascii="Arial" w:hAnsi="Arial" w:cs="Arial"/>
          <w:sz w:val="24"/>
          <w:szCs w:val="24"/>
        </w:rPr>
        <w:t xml:space="preserve"> </w:t>
      </w:r>
    </w:p>
    <w:p w14:paraId="4F8C0130" w14:textId="77777777" w:rsidR="00967107" w:rsidRPr="009B3D16" w:rsidRDefault="00967107" w:rsidP="00967107">
      <w:pPr>
        <w:numPr>
          <w:ilvl w:val="0"/>
          <w:numId w:val="25"/>
        </w:numPr>
        <w:spacing w:line="276" w:lineRule="auto"/>
        <w:jc w:val="both"/>
        <w:rPr>
          <w:rFonts w:ascii="Arial" w:hAnsi="Arial" w:cs="Arial"/>
        </w:rPr>
      </w:pPr>
      <w:r w:rsidRPr="009B3D16">
        <w:rPr>
          <w:rFonts w:ascii="Arial" w:hAnsi="Arial" w:cs="Arial"/>
        </w:rPr>
        <w:t>Better alignment and collaboration between Family Hubs, Early Years settings and childminders.</w:t>
      </w:r>
    </w:p>
    <w:p w14:paraId="7E689DE8" w14:textId="2AFD407A" w:rsidR="00967107" w:rsidRPr="007E426D" w:rsidRDefault="00967107" w:rsidP="007E426D">
      <w:pPr>
        <w:numPr>
          <w:ilvl w:val="0"/>
          <w:numId w:val="25"/>
        </w:numPr>
        <w:spacing w:line="276" w:lineRule="auto"/>
        <w:jc w:val="both"/>
        <w:rPr>
          <w:rFonts w:ascii="Arial" w:hAnsi="Arial" w:cs="Arial"/>
        </w:rPr>
      </w:pPr>
      <w:r w:rsidRPr="007E426D">
        <w:rPr>
          <w:rFonts w:ascii="Arial" w:hAnsi="Arial" w:cs="Arial"/>
        </w:rPr>
        <w:t>Ward</w:t>
      </w:r>
      <w:r w:rsidRPr="007E426D">
        <w:rPr>
          <w:rFonts w:ascii="Arial" w:hAnsi="Arial" w:cs="Arial"/>
        </w:rPr>
        <w:noBreakHyphen/>
        <w:t xml:space="preserve">level </w:t>
      </w:r>
      <w:r w:rsidR="00E0585A" w:rsidRPr="007E426D">
        <w:rPr>
          <w:rFonts w:ascii="Arial" w:hAnsi="Arial" w:cs="Arial"/>
        </w:rPr>
        <w:t>mapping, distance</w:t>
      </w:r>
      <w:r w:rsidRPr="007E426D">
        <w:rPr>
          <w:rFonts w:ascii="Arial" w:hAnsi="Arial" w:cs="Arial"/>
        </w:rPr>
        <w:t xml:space="preserve"> analysis to identify local childcare gaps </w:t>
      </w:r>
      <w:r w:rsidR="007E426D" w:rsidRPr="007E426D">
        <w:rPr>
          <w:rFonts w:ascii="Arial" w:hAnsi="Arial" w:cs="Arial"/>
        </w:rPr>
        <w:t xml:space="preserve">along </w:t>
      </w:r>
      <w:r w:rsidR="00E0585A" w:rsidRPr="007E426D">
        <w:rPr>
          <w:rFonts w:ascii="Arial" w:hAnsi="Arial" w:cs="Arial"/>
        </w:rPr>
        <w:t>with a</w:t>
      </w:r>
      <w:r w:rsidR="007E426D" w:rsidRPr="007E426D">
        <w:rPr>
          <w:rFonts w:ascii="Arial" w:hAnsi="Arial" w:cs="Arial"/>
        </w:rPr>
        <w:t xml:space="preserve"> </w:t>
      </w:r>
      <w:r w:rsidRPr="007E426D">
        <w:rPr>
          <w:rFonts w:ascii="Arial" w:hAnsi="Arial" w:cs="Arial"/>
        </w:rPr>
        <w:t>renewed parent survey, to improve our Sufficiency Assessment.</w:t>
      </w:r>
    </w:p>
    <w:p w14:paraId="0E7EC4F2" w14:textId="1F89CE0A" w:rsidR="00967107" w:rsidRPr="009B3D16" w:rsidRDefault="00967107" w:rsidP="00967107">
      <w:pPr>
        <w:numPr>
          <w:ilvl w:val="0"/>
          <w:numId w:val="25"/>
        </w:numPr>
        <w:spacing w:line="276" w:lineRule="auto"/>
        <w:jc w:val="both"/>
        <w:rPr>
          <w:rFonts w:ascii="Arial" w:hAnsi="Arial" w:cs="Arial"/>
        </w:rPr>
      </w:pPr>
      <w:r w:rsidRPr="009B3D16">
        <w:rPr>
          <w:rFonts w:ascii="Arial" w:hAnsi="Arial" w:cs="Arial"/>
        </w:rPr>
        <w:t xml:space="preserve">A single webpage detailing Blackpool’s ECEC offer, improving accessibility for </w:t>
      </w:r>
      <w:r w:rsidR="00E0585A" w:rsidRPr="009B3D16">
        <w:rPr>
          <w:rFonts w:ascii="Arial" w:hAnsi="Arial" w:cs="Arial"/>
        </w:rPr>
        <w:t>families.</w:t>
      </w:r>
    </w:p>
    <w:p w14:paraId="30562E8A" w14:textId="77777777" w:rsidR="00967107" w:rsidRPr="00DC0FF3" w:rsidRDefault="00967107" w:rsidP="00967107">
      <w:pPr>
        <w:numPr>
          <w:ilvl w:val="0"/>
          <w:numId w:val="25"/>
        </w:numPr>
        <w:spacing w:line="276" w:lineRule="auto"/>
        <w:jc w:val="both"/>
        <w:rPr>
          <w:rFonts w:ascii="Arial" w:hAnsi="Arial" w:cs="Arial"/>
        </w:rPr>
      </w:pPr>
      <w:r w:rsidRPr="009B3D16">
        <w:rPr>
          <w:rFonts w:ascii="Arial" w:hAnsi="Arial" w:cs="Arial"/>
        </w:rPr>
        <w:t>System wide awareness and implementation of transitions process, and a new ‘Transitions Charter</w:t>
      </w:r>
    </w:p>
    <w:p w14:paraId="75442791" w14:textId="77777777" w:rsidR="00967107" w:rsidRDefault="00967107" w:rsidP="00967107"/>
    <w:p w14:paraId="52AED1CC" w14:textId="77777777" w:rsidR="00967107" w:rsidRDefault="00967107" w:rsidP="00967107"/>
    <w:p w14:paraId="17B35D26" w14:textId="77777777" w:rsidR="00967107" w:rsidRDefault="00967107" w:rsidP="00967107">
      <w:pPr>
        <w:pStyle w:val="Heading2"/>
        <w:rPr>
          <w:sz w:val="28"/>
          <w:szCs w:val="28"/>
        </w:rPr>
      </w:pPr>
      <w:r w:rsidRPr="00FA521A">
        <w:rPr>
          <w:sz w:val="28"/>
          <w:szCs w:val="28"/>
        </w:rPr>
        <w:t>Early Years SEND</w:t>
      </w:r>
      <w:r>
        <w:rPr>
          <w:sz w:val="28"/>
          <w:szCs w:val="28"/>
        </w:rPr>
        <w:t xml:space="preserve"> </w:t>
      </w:r>
    </w:p>
    <w:p w14:paraId="57092CB5" w14:textId="77777777" w:rsidR="00967107" w:rsidRPr="00F932DB" w:rsidRDefault="00967107" w:rsidP="00967107">
      <w:pPr>
        <w:spacing w:after="120" w:line="276" w:lineRule="auto"/>
        <w:jc w:val="both"/>
        <w:rPr>
          <w:rFonts w:ascii="Arial" w:eastAsia="Times New Roman" w:hAnsi="Arial" w:cs="Arial"/>
        </w:rPr>
      </w:pPr>
      <w:r w:rsidRPr="00F932DB">
        <w:rPr>
          <w:rFonts w:ascii="Arial" w:eastAsia="Times New Roman" w:hAnsi="Arial" w:cs="Arial"/>
        </w:rPr>
        <w:t>Blackpool has an established and increasingly coordinated early years SEND offer, with strong partnership foundations and improved system alignment. A multi</w:t>
      </w:r>
      <w:r w:rsidRPr="00F932DB">
        <w:rPr>
          <w:rFonts w:ascii="Arial" w:eastAsia="Times New Roman" w:hAnsi="Arial" w:cs="Arial"/>
        </w:rPr>
        <w:noBreakHyphen/>
        <w:t xml:space="preserve">disciplinary meeting, Blenheim MDT, takes place twice monthly to review children, ensuring consistent oversight of needs and pathways. </w:t>
      </w:r>
    </w:p>
    <w:p w14:paraId="1604F48C" w14:textId="77777777" w:rsidR="00967107" w:rsidRPr="00F932DB" w:rsidRDefault="00967107" w:rsidP="00967107">
      <w:pPr>
        <w:spacing w:after="120" w:line="276" w:lineRule="auto"/>
        <w:jc w:val="both"/>
        <w:rPr>
          <w:rFonts w:ascii="Arial" w:eastAsia="Times New Roman" w:hAnsi="Arial" w:cs="Arial"/>
        </w:rPr>
      </w:pPr>
      <w:r w:rsidRPr="00F932DB">
        <w:rPr>
          <w:rFonts w:ascii="Arial" w:eastAsia="Times New Roman" w:hAnsi="Arial" w:cs="Arial"/>
        </w:rPr>
        <w:lastRenderedPageBreak/>
        <w:t>The Early Years notification process is embedded between Health Visiting   and the Local Authority. There is a range of early years support in place including the Portage service, specialist Health Visitor roles, SEND advisory teachers, Early Years SENDCos’ and universal/tailored groups within Family Hubs</w:t>
      </w:r>
    </w:p>
    <w:p w14:paraId="57265BB3" w14:textId="77777777" w:rsidR="00967107" w:rsidRPr="00F932DB" w:rsidRDefault="00967107" w:rsidP="00967107">
      <w:pPr>
        <w:spacing w:after="120" w:line="276" w:lineRule="auto"/>
        <w:jc w:val="both"/>
        <w:rPr>
          <w:rFonts w:ascii="Arial" w:eastAsia="Times New Roman" w:hAnsi="Arial" w:cs="Arial"/>
        </w:rPr>
      </w:pPr>
      <w:r w:rsidRPr="00F932DB">
        <w:rPr>
          <w:rFonts w:ascii="Arial" w:eastAsia="Times New Roman" w:hAnsi="Arial" w:cs="Arial"/>
        </w:rPr>
        <w:t>The ASQ</w:t>
      </w:r>
      <w:r w:rsidRPr="00F932DB">
        <w:rPr>
          <w:rFonts w:ascii="Arial" w:eastAsia="Times New Roman" w:hAnsi="Arial" w:cs="Arial"/>
        </w:rPr>
        <w:noBreakHyphen/>
        <w:t>3 2.5</w:t>
      </w:r>
      <w:r w:rsidRPr="00F932DB">
        <w:rPr>
          <w:rFonts w:ascii="Arial" w:eastAsia="Times New Roman" w:hAnsi="Arial" w:cs="Arial"/>
        </w:rPr>
        <w:noBreakHyphen/>
        <w:t>year development check is delivered face</w:t>
      </w:r>
      <w:r w:rsidRPr="00F932DB">
        <w:rPr>
          <w:rFonts w:ascii="Arial" w:eastAsia="Times New Roman" w:hAnsi="Arial" w:cs="Arial"/>
        </w:rPr>
        <w:noBreakHyphen/>
        <w:t>to</w:t>
      </w:r>
      <w:r w:rsidRPr="00F932DB">
        <w:rPr>
          <w:rFonts w:ascii="Arial" w:eastAsia="Times New Roman" w:hAnsi="Arial" w:cs="Arial"/>
        </w:rPr>
        <w:noBreakHyphen/>
        <w:t>face in family homes, supporting early identification. Targeted SLC groups delivered in family hubs use a consistent progress</w:t>
      </w:r>
      <w:r w:rsidRPr="00F932DB">
        <w:rPr>
          <w:rFonts w:ascii="Arial" w:eastAsia="Times New Roman" w:hAnsi="Arial" w:cs="Arial"/>
        </w:rPr>
        <w:noBreakHyphen/>
        <w:t xml:space="preserve">monitoring tool (small steps tracker) to share progress and strategies with families. </w:t>
      </w:r>
    </w:p>
    <w:p w14:paraId="7598CEBF" w14:textId="77777777" w:rsidR="00967107" w:rsidRPr="00F932DB" w:rsidRDefault="00967107" w:rsidP="00967107">
      <w:pPr>
        <w:spacing w:after="120" w:line="276" w:lineRule="auto"/>
        <w:jc w:val="both"/>
        <w:rPr>
          <w:rFonts w:ascii="Arial" w:eastAsia="Times New Roman" w:hAnsi="Arial" w:cs="Arial"/>
        </w:rPr>
      </w:pPr>
      <w:r w:rsidRPr="00F932DB">
        <w:rPr>
          <w:rFonts w:ascii="Arial" w:eastAsia="Times New Roman" w:hAnsi="Arial" w:cs="Arial"/>
        </w:rPr>
        <w:t>Children with SLC needs are reviewed through the SLC triage process, which provides a clear, structured mechanism for decision-making and, for children with more significant/complex needs, enables earlier signposting to specialist intervention where required.</w:t>
      </w:r>
    </w:p>
    <w:p w14:paraId="024064BC" w14:textId="37F91E8C" w:rsidR="00967107" w:rsidRPr="00F932DB" w:rsidRDefault="00967107" w:rsidP="00967107">
      <w:pPr>
        <w:spacing w:after="120" w:line="276" w:lineRule="auto"/>
        <w:jc w:val="both"/>
        <w:rPr>
          <w:rFonts w:ascii="Arial" w:eastAsia="Times New Roman" w:hAnsi="Arial" w:cs="Arial"/>
        </w:rPr>
      </w:pPr>
      <w:r w:rsidRPr="00F932DB">
        <w:rPr>
          <w:rFonts w:ascii="Arial" w:eastAsia="Times New Roman" w:hAnsi="Arial" w:cs="Arial"/>
        </w:rPr>
        <w:t xml:space="preserve">Programmes for parents, such as Stepping Stones, and the presence of SENDIASS within Family Hubs provide families with guidance, </w:t>
      </w:r>
      <w:r w:rsidR="007D675A" w:rsidRPr="00F932DB">
        <w:rPr>
          <w:rFonts w:ascii="Arial" w:eastAsia="Times New Roman" w:hAnsi="Arial" w:cs="Arial"/>
        </w:rPr>
        <w:t>advocacy,</w:t>
      </w:r>
      <w:r w:rsidRPr="00F932DB">
        <w:rPr>
          <w:rFonts w:ascii="Arial" w:eastAsia="Times New Roman" w:hAnsi="Arial" w:cs="Arial"/>
        </w:rPr>
        <w:t xml:space="preserve"> and practical support. Family Hubs have a good working relationship with the Parent Ca</w:t>
      </w:r>
      <w:r w:rsidR="00A328AF">
        <w:rPr>
          <w:rFonts w:ascii="Arial" w:eastAsia="Times New Roman" w:hAnsi="Arial" w:cs="Arial"/>
        </w:rPr>
        <w:t>r</w:t>
      </w:r>
      <w:r w:rsidRPr="00F932DB">
        <w:rPr>
          <w:rFonts w:ascii="Arial" w:eastAsia="Times New Roman" w:hAnsi="Arial" w:cs="Arial"/>
        </w:rPr>
        <w:t>er Forum.</w:t>
      </w:r>
    </w:p>
    <w:p w14:paraId="7B6530C6" w14:textId="77777777" w:rsidR="00967107" w:rsidRPr="00F932DB" w:rsidRDefault="00967107" w:rsidP="00967107">
      <w:pPr>
        <w:spacing w:after="120" w:line="276" w:lineRule="auto"/>
        <w:jc w:val="both"/>
        <w:rPr>
          <w:rFonts w:ascii="Arial" w:eastAsia="Times New Roman" w:hAnsi="Arial" w:cs="Arial"/>
        </w:rPr>
      </w:pPr>
      <w:r w:rsidRPr="00F932DB">
        <w:rPr>
          <w:rFonts w:ascii="Arial" w:eastAsia="Times New Roman" w:hAnsi="Arial" w:cs="Arial"/>
        </w:rPr>
        <w:t>Families consistently report positive relationships with professionals, strong emotional support, and access to free universal SEND</w:t>
      </w:r>
      <w:r w:rsidRPr="00F932DB">
        <w:rPr>
          <w:rFonts w:ascii="Arial" w:eastAsia="Times New Roman" w:hAnsi="Arial" w:cs="Arial"/>
        </w:rPr>
        <w:noBreakHyphen/>
        <w:t>friendly groups in hubs.</w:t>
      </w:r>
    </w:p>
    <w:p w14:paraId="740D09C6" w14:textId="717363F8" w:rsidR="00967107" w:rsidRPr="008702CB" w:rsidRDefault="00967107" w:rsidP="00967107">
      <w:pPr>
        <w:spacing w:before="100" w:beforeAutospacing="1" w:after="100" w:afterAutospacing="1" w:line="276" w:lineRule="auto"/>
        <w:jc w:val="both"/>
        <w:rPr>
          <w:rFonts w:ascii="Arial" w:eastAsia="Times New Roman" w:hAnsi="Arial" w:cs="Arial"/>
          <w:b/>
          <w:bCs/>
          <w:sz w:val="26"/>
          <w:szCs w:val="26"/>
          <w:u w:val="single"/>
        </w:rPr>
      </w:pPr>
      <w:r w:rsidRPr="008702CB">
        <w:rPr>
          <w:rFonts w:ascii="Arial" w:eastAsia="Times New Roman" w:hAnsi="Arial" w:cs="Arial"/>
          <w:b/>
          <w:bCs/>
          <w:sz w:val="26"/>
          <w:szCs w:val="26"/>
          <w:u w:val="single"/>
        </w:rPr>
        <w:t>Gaps</w:t>
      </w:r>
      <w:r w:rsidR="008702CB">
        <w:rPr>
          <w:rFonts w:ascii="Arial" w:eastAsia="Times New Roman" w:hAnsi="Arial" w:cs="Arial"/>
          <w:b/>
          <w:bCs/>
          <w:sz w:val="26"/>
          <w:szCs w:val="26"/>
          <w:u w:val="single"/>
        </w:rPr>
        <w:t xml:space="preserve"> in our work</w:t>
      </w:r>
    </w:p>
    <w:p w14:paraId="333CECCA" w14:textId="37AEA47B" w:rsidR="00967107" w:rsidRPr="00F932DB" w:rsidRDefault="00967107" w:rsidP="00967107">
      <w:pPr>
        <w:spacing w:before="100" w:beforeAutospacing="1" w:after="100" w:afterAutospacing="1" w:line="276" w:lineRule="auto"/>
        <w:jc w:val="both"/>
        <w:rPr>
          <w:rFonts w:ascii="Arial" w:eastAsia="Times New Roman" w:hAnsi="Arial" w:cs="Arial"/>
        </w:rPr>
      </w:pPr>
      <w:r w:rsidRPr="00F932DB">
        <w:rPr>
          <w:rFonts w:ascii="Arial" w:eastAsia="Times New Roman" w:hAnsi="Arial" w:cs="Arial"/>
        </w:rPr>
        <w:t>Despite these strengths, the system faces significant capacity and sustainability challenges. Long waiting lists persist for specialist appointments, including paediatrics and the Portage service, affecting timely intervention</w:t>
      </w:r>
      <w:r w:rsidR="007D675A" w:rsidRPr="00F932DB">
        <w:rPr>
          <w:rFonts w:ascii="Arial" w:eastAsia="Times New Roman" w:hAnsi="Arial" w:cs="Arial"/>
        </w:rPr>
        <w:t xml:space="preserve">. </w:t>
      </w:r>
    </w:p>
    <w:p w14:paraId="4354BE99" w14:textId="6686F98B" w:rsidR="00967107" w:rsidRPr="00F932DB" w:rsidRDefault="00967107" w:rsidP="00967107">
      <w:pPr>
        <w:spacing w:before="100" w:beforeAutospacing="1" w:after="100" w:afterAutospacing="1" w:line="276" w:lineRule="auto"/>
        <w:jc w:val="both"/>
        <w:rPr>
          <w:rFonts w:ascii="Arial" w:eastAsia="Times New Roman" w:hAnsi="Arial" w:cs="Arial"/>
        </w:rPr>
      </w:pPr>
      <w:r w:rsidRPr="00F932DB">
        <w:rPr>
          <w:rFonts w:ascii="Arial" w:eastAsia="Times New Roman" w:hAnsi="Arial" w:cs="Arial"/>
        </w:rPr>
        <w:t>The Early year notification process would benefit from strengthening to support notification of children who have complex needs that are identified at birth or within the first few months’ post birth. Including notifications from the neo- natal pathway and paediatrics for example.</w:t>
      </w:r>
    </w:p>
    <w:p w14:paraId="2520DCC9" w14:textId="77777777" w:rsidR="00967107" w:rsidRPr="00F932DB" w:rsidRDefault="00967107" w:rsidP="00967107">
      <w:pPr>
        <w:spacing w:before="100" w:beforeAutospacing="1" w:after="100" w:afterAutospacing="1" w:line="276" w:lineRule="auto"/>
        <w:jc w:val="both"/>
        <w:rPr>
          <w:rFonts w:ascii="Arial" w:eastAsia="Times New Roman" w:hAnsi="Arial" w:cs="Arial"/>
        </w:rPr>
      </w:pPr>
      <w:r w:rsidRPr="00F932DB">
        <w:rPr>
          <w:rFonts w:ascii="Arial" w:eastAsia="Times New Roman" w:hAnsi="Arial" w:cs="Arial"/>
        </w:rPr>
        <w:t>Early Help Assessments are not routinely used to support children on SEND pathways, limiting whole</w:t>
      </w:r>
      <w:r w:rsidRPr="00F932DB">
        <w:rPr>
          <w:rFonts w:ascii="Arial" w:eastAsia="Times New Roman" w:hAnsi="Arial" w:cs="Arial"/>
        </w:rPr>
        <w:noBreakHyphen/>
        <w:t>family coordination and the ability to address social and environmental needs alongside developmental need.</w:t>
      </w:r>
    </w:p>
    <w:p w14:paraId="78C2BF64" w14:textId="77777777" w:rsidR="00967107" w:rsidRPr="00F932DB" w:rsidRDefault="00967107" w:rsidP="00967107">
      <w:pPr>
        <w:spacing w:before="100" w:beforeAutospacing="1" w:after="100" w:afterAutospacing="1" w:line="276" w:lineRule="auto"/>
        <w:jc w:val="both"/>
        <w:rPr>
          <w:rFonts w:ascii="Arial" w:eastAsia="Times New Roman" w:hAnsi="Arial" w:cs="Arial"/>
        </w:rPr>
      </w:pPr>
      <w:r w:rsidRPr="00F932DB">
        <w:rPr>
          <w:rFonts w:ascii="Arial" w:eastAsia="Times New Roman" w:hAnsi="Arial" w:cs="Arial"/>
        </w:rPr>
        <w:t>The provision of childcare/creche may support more parents to attend programmes such as Stepping Stones or Early Bird.</w:t>
      </w:r>
    </w:p>
    <w:p w14:paraId="62355E41" w14:textId="77777777" w:rsidR="00967107" w:rsidRPr="00F932DB" w:rsidRDefault="00967107" w:rsidP="00967107">
      <w:pPr>
        <w:spacing w:before="100" w:beforeAutospacing="1" w:after="100" w:afterAutospacing="1" w:line="276" w:lineRule="auto"/>
        <w:jc w:val="both"/>
        <w:rPr>
          <w:rFonts w:ascii="Arial" w:eastAsia="Times New Roman" w:hAnsi="Arial" w:cs="Arial"/>
        </w:rPr>
      </w:pPr>
      <w:r w:rsidRPr="00F932DB">
        <w:rPr>
          <w:rFonts w:ascii="Arial" w:eastAsia="Times New Roman" w:hAnsi="Arial" w:cs="Arial"/>
        </w:rPr>
        <w:t>Demand for SEND support, and the complexity of children’s needs, has increased significantly, putting pressure on specialist teams across the early years system.</w:t>
      </w:r>
    </w:p>
    <w:p w14:paraId="346DD86D" w14:textId="1D77D152" w:rsidR="00967107" w:rsidRPr="00F932DB" w:rsidRDefault="00967107" w:rsidP="00967107">
      <w:pPr>
        <w:spacing w:before="100" w:beforeAutospacing="1" w:after="100" w:afterAutospacing="1" w:line="276" w:lineRule="auto"/>
        <w:jc w:val="both"/>
        <w:rPr>
          <w:rFonts w:ascii="Arial" w:eastAsia="Times New Roman" w:hAnsi="Arial" w:cs="Arial"/>
        </w:rPr>
      </w:pPr>
      <w:r w:rsidRPr="00F932DB">
        <w:rPr>
          <w:rFonts w:ascii="Arial" w:eastAsia="Times New Roman" w:hAnsi="Arial" w:cs="Arial"/>
        </w:rPr>
        <w:t>168 pre-school children waiting over 18 weeks to be seen in Blenheim Child Development Centre, average wait is 35 weeks however referrals received today are likely to be waiting over 12 months</w:t>
      </w:r>
      <w:r w:rsidR="007D675A" w:rsidRPr="00F932DB">
        <w:rPr>
          <w:rFonts w:ascii="Arial" w:eastAsia="Times New Roman" w:hAnsi="Arial" w:cs="Arial"/>
        </w:rPr>
        <w:t xml:space="preserve">. </w:t>
      </w:r>
      <w:r w:rsidRPr="00F932DB">
        <w:rPr>
          <w:rFonts w:ascii="Arial" w:eastAsia="Times New Roman" w:hAnsi="Arial" w:cs="Arial"/>
        </w:rPr>
        <w:t xml:space="preserve">Additional capacity at Blenheim house has been </w:t>
      </w:r>
      <w:r w:rsidRPr="00F932DB">
        <w:rPr>
          <w:rFonts w:ascii="Arial" w:eastAsia="Times New Roman" w:hAnsi="Arial" w:cs="Arial"/>
        </w:rPr>
        <w:lastRenderedPageBreak/>
        <w:t>sourced to increase the availability of appointments, to address wa</w:t>
      </w:r>
      <w:r w:rsidR="000D5EB0">
        <w:rPr>
          <w:rFonts w:ascii="Arial" w:eastAsia="Times New Roman" w:hAnsi="Arial" w:cs="Arial"/>
        </w:rPr>
        <w:t>i</w:t>
      </w:r>
      <w:r w:rsidRPr="00F932DB">
        <w:rPr>
          <w:rFonts w:ascii="Arial" w:eastAsia="Times New Roman" w:hAnsi="Arial" w:cs="Arial"/>
        </w:rPr>
        <w:t>ting lists in the short term.</w:t>
      </w:r>
    </w:p>
    <w:p w14:paraId="7514AE41" w14:textId="77777777" w:rsidR="00967107" w:rsidRPr="00F932DB" w:rsidRDefault="00967107" w:rsidP="00967107">
      <w:pPr>
        <w:spacing w:before="100" w:beforeAutospacing="1" w:after="100" w:afterAutospacing="1" w:line="276" w:lineRule="auto"/>
        <w:jc w:val="both"/>
        <w:rPr>
          <w:rFonts w:ascii="Arial" w:eastAsia="Times New Roman" w:hAnsi="Arial" w:cs="Arial"/>
        </w:rPr>
      </w:pPr>
      <w:r w:rsidRPr="00F932DB">
        <w:rPr>
          <w:rFonts w:ascii="Arial" w:eastAsia="Times New Roman" w:hAnsi="Arial" w:cs="Arial"/>
        </w:rPr>
        <w:t xml:space="preserve">Families tell us that they understand waiting lists but support whilst they wait and regular communication with key professionals would ensure they have support whilst they wait (Waiting Well) </w:t>
      </w:r>
    </w:p>
    <w:p w14:paraId="356DD997" w14:textId="77777777" w:rsidR="00967107" w:rsidRPr="00F932DB" w:rsidRDefault="00967107" w:rsidP="00967107">
      <w:pPr>
        <w:spacing w:before="100" w:beforeAutospacing="1" w:after="100" w:afterAutospacing="1" w:line="276" w:lineRule="auto"/>
        <w:jc w:val="both"/>
        <w:rPr>
          <w:rFonts w:ascii="Arial" w:eastAsia="Times New Roman" w:hAnsi="Arial" w:cs="Arial"/>
        </w:rPr>
      </w:pPr>
      <w:r w:rsidRPr="00F932DB">
        <w:rPr>
          <w:rFonts w:ascii="Arial" w:eastAsia="Times New Roman" w:hAnsi="Arial" w:cs="Arial"/>
        </w:rPr>
        <w:t>Families report that support often “drops away” when children transition into school, leaving them feeling bereft and disconnected from earlier help.</w:t>
      </w:r>
    </w:p>
    <w:p w14:paraId="524157F0" w14:textId="77777777" w:rsidR="00967107" w:rsidRPr="008702CB" w:rsidRDefault="00967107" w:rsidP="00967107">
      <w:pPr>
        <w:spacing w:before="100" w:beforeAutospacing="1" w:after="100" w:afterAutospacing="1" w:line="276" w:lineRule="auto"/>
        <w:jc w:val="both"/>
        <w:rPr>
          <w:rFonts w:ascii="Arial" w:hAnsi="Arial" w:cs="Arial"/>
          <w:b/>
          <w:bCs/>
          <w:sz w:val="26"/>
          <w:szCs w:val="26"/>
          <w:u w:val="single"/>
        </w:rPr>
      </w:pPr>
      <w:r w:rsidRPr="008702CB">
        <w:rPr>
          <w:rFonts w:ascii="Arial" w:eastAsia="Times New Roman" w:hAnsi="Arial" w:cs="Arial"/>
          <w:b/>
          <w:bCs/>
          <w:sz w:val="26"/>
          <w:szCs w:val="26"/>
          <w:u w:val="single"/>
        </w:rPr>
        <w:t>Enablers</w:t>
      </w:r>
    </w:p>
    <w:p w14:paraId="2FD7631D" w14:textId="2271F4BF" w:rsidR="00967107" w:rsidRPr="00F932DB" w:rsidRDefault="00967107" w:rsidP="00967107">
      <w:pPr>
        <w:pStyle w:val="ListParagraph"/>
        <w:numPr>
          <w:ilvl w:val="0"/>
          <w:numId w:val="25"/>
        </w:numPr>
        <w:spacing w:before="100" w:beforeAutospacing="1" w:after="100" w:afterAutospacing="1"/>
        <w:jc w:val="both"/>
        <w:rPr>
          <w:rFonts w:ascii="Arial" w:eastAsia="Times New Roman" w:hAnsi="Arial" w:cs="Arial"/>
          <w:sz w:val="24"/>
          <w:szCs w:val="24"/>
        </w:rPr>
      </w:pPr>
      <w:r w:rsidRPr="00F932DB">
        <w:rPr>
          <w:rFonts w:ascii="Arial" w:eastAsia="Times New Roman" w:hAnsi="Arial" w:cs="Arial"/>
          <w:sz w:val="24"/>
          <w:szCs w:val="24"/>
        </w:rPr>
        <w:t xml:space="preserve">Partnership working in SEND has significantly strengthened, and the support needs for early years children are a stronger </w:t>
      </w:r>
      <w:r w:rsidR="00E0585A" w:rsidRPr="00F932DB">
        <w:rPr>
          <w:rFonts w:ascii="Arial" w:eastAsia="Times New Roman" w:hAnsi="Arial" w:cs="Arial"/>
          <w:sz w:val="24"/>
          <w:szCs w:val="24"/>
        </w:rPr>
        <w:t>feature.</w:t>
      </w:r>
      <w:r w:rsidRPr="00F932DB">
        <w:rPr>
          <w:rFonts w:ascii="Arial" w:eastAsia="Times New Roman" w:hAnsi="Arial" w:cs="Arial"/>
          <w:sz w:val="24"/>
          <w:szCs w:val="24"/>
        </w:rPr>
        <w:t xml:space="preserve"> </w:t>
      </w:r>
    </w:p>
    <w:p w14:paraId="7502099A" w14:textId="38F0FD0D" w:rsidR="00967107" w:rsidRPr="00F932DB" w:rsidRDefault="00967107" w:rsidP="00967107">
      <w:pPr>
        <w:pStyle w:val="ListParagraph"/>
        <w:numPr>
          <w:ilvl w:val="0"/>
          <w:numId w:val="25"/>
        </w:numPr>
        <w:spacing w:before="100" w:beforeAutospacing="1" w:after="100" w:afterAutospacing="1"/>
        <w:jc w:val="both"/>
        <w:rPr>
          <w:rFonts w:ascii="Arial" w:eastAsia="Times New Roman" w:hAnsi="Arial" w:cs="Arial"/>
          <w:sz w:val="24"/>
          <w:szCs w:val="24"/>
        </w:rPr>
      </w:pPr>
      <w:r w:rsidRPr="00F932DB">
        <w:rPr>
          <w:rFonts w:ascii="Arial" w:eastAsia="Times New Roman" w:hAnsi="Arial" w:cs="Arial"/>
          <w:sz w:val="24"/>
          <w:szCs w:val="24"/>
        </w:rPr>
        <w:t>Information</w:t>
      </w:r>
      <w:r w:rsidRPr="00F932DB">
        <w:rPr>
          <w:rFonts w:ascii="Arial" w:eastAsia="Times New Roman" w:hAnsi="Arial" w:cs="Arial"/>
          <w:sz w:val="24"/>
          <w:szCs w:val="24"/>
        </w:rPr>
        <w:noBreakHyphen/>
        <w:t>sharing, at child level, between specialist teams and Family Hubs would enable hubs to provide interim support, peer</w:t>
      </w:r>
      <w:r w:rsidRPr="00F932DB">
        <w:rPr>
          <w:rFonts w:ascii="Arial" w:eastAsia="Times New Roman" w:hAnsi="Arial" w:cs="Arial"/>
          <w:sz w:val="24"/>
          <w:szCs w:val="24"/>
        </w:rPr>
        <w:noBreakHyphen/>
        <w:t xml:space="preserve">led </w:t>
      </w:r>
      <w:r w:rsidR="007D675A" w:rsidRPr="00F932DB">
        <w:rPr>
          <w:rFonts w:ascii="Arial" w:eastAsia="Times New Roman" w:hAnsi="Arial" w:cs="Arial"/>
          <w:sz w:val="24"/>
          <w:szCs w:val="24"/>
        </w:rPr>
        <w:t>groups,</w:t>
      </w:r>
      <w:r w:rsidRPr="00F932DB">
        <w:rPr>
          <w:rFonts w:ascii="Arial" w:eastAsia="Times New Roman" w:hAnsi="Arial" w:cs="Arial"/>
          <w:sz w:val="24"/>
          <w:szCs w:val="24"/>
        </w:rPr>
        <w:t xml:space="preserve"> and targeted SEND</w:t>
      </w:r>
      <w:r w:rsidRPr="00F932DB">
        <w:rPr>
          <w:rFonts w:ascii="Arial" w:eastAsia="Times New Roman" w:hAnsi="Arial" w:cs="Arial"/>
          <w:sz w:val="24"/>
          <w:szCs w:val="24"/>
        </w:rPr>
        <w:noBreakHyphen/>
        <w:t>friendly sessions.</w:t>
      </w:r>
    </w:p>
    <w:p w14:paraId="6A375061" w14:textId="77777777" w:rsidR="00967107" w:rsidRPr="00F932DB" w:rsidRDefault="00967107" w:rsidP="00967107">
      <w:pPr>
        <w:pStyle w:val="ListParagraph"/>
        <w:numPr>
          <w:ilvl w:val="0"/>
          <w:numId w:val="25"/>
        </w:numPr>
        <w:spacing w:before="100" w:beforeAutospacing="1" w:after="100" w:afterAutospacing="1"/>
        <w:jc w:val="both"/>
        <w:rPr>
          <w:rFonts w:ascii="Arial" w:eastAsia="Times New Roman" w:hAnsi="Arial" w:cs="Arial"/>
          <w:sz w:val="24"/>
          <w:szCs w:val="24"/>
        </w:rPr>
      </w:pPr>
      <w:r w:rsidRPr="00F932DB">
        <w:rPr>
          <w:rFonts w:ascii="Arial" w:eastAsia="Times New Roman" w:hAnsi="Arial" w:cs="Arial"/>
          <w:sz w:val="24"/>
          <w:szCs w:val="24"/>
        </w:rPr>
        <w:t xml:space="preserve">Embedding SEND priorities within the wider Best Start Strategy and aligning with SEND Improvement Planning offers a major system lever. </w:t>
      </w:r>
    </w:p>
    <w:p w14:paraId="671387C1" w14:textId="77777777" w:rsidR="00967107" w:rsidRPr="00F932DB" w:rsidRDefault="00967107" w:rsidP="00967107">
      <w:pPr>
        <w:pStyle w:val="ListParagraph"/>
        <w:numPr>
          <w:ilvl w:val="0"/>
          <w:numId w:val="25"/>
        </w:numPr>
        <w:spacing w:before="100" w:beforeAutospacing="1" w:after="100" w:afterAutospacing="1"/>
        <w:jc w:val="both"/>
        <w:rPr>
          <w:rFonts w:ascii="Arial" w:eastAsia="Times New Roman" w:hAnsi="Arial" w:cs="Arial"/>
          <w:sz w:val="24"/>
          <w:szCs w:val="24"/>
        </w:rPr>
      </w:pPr>
      <w:r w:rsidRPr="00F932DB">
        <w:rPr>
          <w:rFonts w:ascii="Arial" w:eastAsia="Times New Roman" w:hAnsi="Arial" w:cs="Arial"/>
          <w:sz w:val="24"/>
          <w:szCs w:val="24"/>
        </w:rPr>
        <w:t>Opportunities exist to expand early intervention capacity through the introduction of Family Hub SEND roles, strengthening whole</w:t>
      </w:r>
      <w:r w:rsidRPr="00F932DB">
        <w:rPr>
          <w:rFonts w:ascii="Arial" w:eastAsia="Times New Roman" w:hAnsi="Arial" w:cs="Arial"/>
          <w:sz w:val="24"/>
          <w:szCs w:val="24"/>
        </w:rPr>
        <w:noBreakHyphen/>
        <w:t xml:space="preserve">family approaches and providing support during waits for assessment. </w:t>
      </w:r>
    </w:p>
    <w:p w14:paraId="734BF43E" w14:textId="77777777" w:rsidR="00967107" w:rsidRPr="00F932DB" w:rsidRDefault="00967107" w:rsidP="00967107">
      <w:pPr>
        <w:pStyle w:val="ListParagraph"/>
        <w:numPr>
          <w:ilvl w:val="0"/>
          <w:numId w:val="25"/>
        </w:numPr>
        <w:spacing w:before="100" w:beforeAutospacing="1" w:after="100" w:afterAutospacing="1"/>
        <w:jc w:val="both"/>
        <w:rPr>
          <w:rFonts w:ascii="Arial" w:eastAsia="Times New Roman" w:hAnsi="Arial" w:cs="Arial"/>
          <w:sz w:val="24"/>
          <w:szCs w:val="24"/>
        </w:rPr>
      </w:pPr>
      <w:r w:rsidRPr="00F932DB">
        <w:rPr>
          <w:rFonts w:ascii="Arial" w:eastAsia="Times New Roman" w:hAnsi="Arial" w:cs="Arial"/>
          <w:sz w:val="24"/>
          <w:szCs w:val="24"/>
        </w:rPr>
        <w:t>The move toward neighbourhood</w:t>
      </w:r>
      <w:r w:rsidRPr="00F932DB">
        <w:rPr>
          <w:rFonts w:ascii="Arial" w:eastAsia="Times New Roman" w:hAnsi="Arial" w:cs="Arial"/>
          <w:sz w:val="24"/>
          <w:szCs w:val="24"/>
        </w:rPr>
        <w:noBreakHyphen/>
        <w:t xml:space="preserve">based health delivery offers potential to reduce waiting times and bring services closer to families. </w:t>
      </w:r>
    </w:p>
    <w:p w14:paraId="43E5D566" w14:textId="64F7C4B9" w:rsidR="00967107" w:rsidRPr="00F932DB" w:rsidRDefault="00967107" w:rsidP="00967107">
      <w:pPr>
        <w:pStyle w:val="ListParagraph"/>
        <w:numPr>
          <w:ilvl w:val="0"/>
          <w:numId w:val="25"/>
        </w:numPr>
        <w:spacing w:before="100" w:beforeAutospacing="1" w:after="100" w:afterAutospacing="1"/>
        <w:jc w:val="both"/>
        <w:rPr>
          <w:rFonts w:ascii="Arial" w:eastAsia="Times New Roman" w:hAnsi="Arial" w:cs="Arial"/>
          <w:sz w:val="24"/>
          <w:szCs w:val="24"/>
        </w:rPr>
      </w:pPr>
      <w:r w:rsidRPr="00F932DB">
        <w:rPr>
          <w:rFonts w:ascii="Arial" w:eastAsia="Times New Roman" w:hAnsi="Arial" w:cs="Arial"/>
          <w:sz w:val="24"/>
          <w:szCs w:val="24"/>
        </w:rPr>
        <w:t xml:space="preserve">Refreshed Early Help Strategy 2026 – 2028, overseen by MASA will provide an opportunity to renew the discussion about how we embed the use of early help assessments into all our work as standard </w:t>
      </w:r>
      <w:r w:rsidR="00E0585A" w:rsidRPr="00F932DB">
        <w:rPr>
          <w:rFonts w:ascii="Arial" w:eastAsia="Times New Roman" w:hAnsi="Arial" w:cs="Arial"/>
          <w:sz w:val="24"/>
          <w:szCs w:val="24"/>
        </w:rPr>
        <w:t>practice.</w:t>
      </w:r>
    </w:p>
    <w:p w14:paraId="63389307" w14:textId="77777777" w:rsidR="00967107" w:rsidRPr="00F932DB" w:rsidRDefault="00967107" w:rsidP="00967107">
      <w:pPr>
        <w:spacing w:line="276" w:lineRule="auto"/>
        <w:rPr>
          <w:rFonts w:ascii="Arial" w:hAnsi="Arial" w:cs="Arial"/>
        </w:rPr>
      </w:pPr>
    </w:p>
    <w:p w14:paraId="0C6D5FBE" w14:textId="4B4FE768" w:rsidR="00967107" w:rsidRDefault="00967107" w:rsidP="00967107">
      <w:pPr>
        <w:pStyle w:val="Heading2"/>
        <w:rPr>
          <w:sz w:val="28"/>
          <w:szCs w:val="28"/>
        </w:rPr>
      </w:pPr>
      <w:r>
        <w:rPr>
          <w:sz w:val="28"/>
          <w:szCs w:val="28"/>
        </w:rPr>
        <w:t xml:space="preserve">Best Start </w:t>
      </w:r>
      <w:r w:rsidRPr="00FA521A">
        <w:rPr>
          <w:sz w:val="28"/>
          <w:szCs w:val="28"/>
        </w:rPr>
        <w:t xml:space="preserve">Family Hub </w:t>
      </w:r>
      <w:r>
        <w:rPr>
          <w:sz w:val="28"/>
          <w:szCs w:val="28"/>
        </w:rPr>
        <w:t>O</w:t>
      </w:r>
      <w:r w:rsidRPr="00FA521A">
        <w:rPr>
          <w:sz w:val="28"/>
          <w:szCs w:val="28"/>
        </w:rPr>
        <w:t>ffer</w:t>
      </w:r>
      <w:r>
        <w:rPr>
          <w:sz w:val="28"/>
          <w:szCs w:val="28"/>
        </w:rPr>
        <w:t xml:space="preserve"> </w:t>
      </w:r>
    </w:p>
    <w:p w14:paraId="5AFEBA96" w14:textId="77777777" w:rsidR="00967107"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Family Hubs in Blackpool offer a well</w:t>
      </w:r>
      <w:r w:rsidRPr="00343EAE">
        <w:rPr>
          <w:rFonts w:ascii="Cambria Math" w:eastAsia="Century Gothic" w:hAnsi="Cambria Math" w:cs="Cambria Math"/>
          <w:lang w:eastAsia="en-GB"/>
        </w:rPr>
        <w:t>‑</w:t>
      </w:r>
      <w:r w:rsidRPr="00343EAE">
        <w:rPr>
          <w:rFonts w:ascii="Arial" w:eastAsia="Century Gothic" w:hAnsi="Arial" w:cs="Arial"/>
          <w:lang w:eastAsia="en-GB"/>
        </w:rPr>
        <w:t>established, comprehensive and increasingly mature early years and whole</w:t>
      </w:r>
      <w:r w:rsidRPr="00343EAE">
        <w:rPr>
          <w:rFonts w:ascii="Cambria Math" w:eastAsia="Century Gothic" w:hAnsi="Cambria Math" w:cs="Cambria Math"/>
          <w:lang w:eastAsia="en-GB"/>
        </w:rPr>
        <w:t>‑</w:t>
      </w:r>
      <w:r w:rsidRPr="00343EAE">
        <w:rPr>
          <w:rFonts w:ascii="Arial" w:eastAsia="Century Gothic" w:hAnsi="Arial" w:cs="Arial"/>
          <w:lang w:eastAsia="en-GB"/>
        </w:rPr>
        <w:t xml:space="preserve">family support system, delivered through three fully operational hubs and four spoke sites, with further delivery taking place in community and school settings. </w:t>
      </w:r>
    </w:p>
    <w:p w14:paraId="79490007" w14:textId="77777777"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Data shows that take up from the most disadvantaged wards is good. Families can access support easily through self</w:t>
      </w:r>
      <w:r w:rsidRPr="00343EAE">
        <w:rPr>
          <w:rFonts w:ascii="Cambria Math" w:eastAsia="Century Gothic" w:hAnsi="Cambria Math" w:cs="Cambria Math"/>
          <w:lang w:eastAsia="en-GB"/>
        </w:rPr>
        <w:t>‑</w:t>
      </w:r>
      <w:r w:rsidRPr="00343EAE">
        <w:rPr>
          <w:rFonts w:ascii="Arial" w:eastAsia="Century Gothic" w:hAnsi="Arial" w:cs="Arial"/>
          <w:lang w:eastAsia="en-GB"/>
        </w:rPr>
        <w:t>referral, online sign up, and a multi</w:t>
      </w:r>
      <w:r w:rsidRPr="00343EAE">
        <w:rPr>
          <w:rFonts w:ascii="Cambria Math" w:eastAsia="Century Gothic" w:hAnsi="Cambria Math" w:cs="Cambria Math"/>
          <w:lang w:eastAsia="en-GB"/>
        </w:rPr>
        <w:t>‑</w:t>
      </w:r>
      <w:r w:rsidRPr="00343EAE">
        <w:rPr>
          <w:rFonts w:ascii="Arial" w:eastAsia="Century Gothic" w:hAnsi="Arial" w:cs="Arial"/>
          <w:lang w:eastAsia="en-GB"/>
        </w:rPr>
        <w:t xml:space="preserve">agency triage process that ensures children and families are connected to the right help at the right time. </w:t>
      </w:r>
    </w:p>
    <w:p w14:paraId="00931032" w14:textId="77777777"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The Family Hub offer includes a broad range of universal and targeted provision, such as a range of HLE groups (SLC focused) including SEND friendly sessions, infant feeding support, PIRMH</w:t>
      </w:r>
      <w:r w:rsidRPr="00343EAE">
        <w:rPr>
          <w:rFonts w:ascii="Cambria Math" w:eastAsia="Century Gothic" w:hAnsi="Cambria Math" w:cs="Cambria Math"/>
          <w:lang w:eastAsia="en-GB"/>
        </w:rPr>
        <w:t>‑</w:t>
      </w:r>
      <w:r w:rsidRPr="00343EAE">
        <w:rPr>
          <w:rFonts w:ascii="Arial" w:eastAsia="Century Gothic" w:hAnsi="Arial" w:cs="Arial"/>
          <w:lang w:eastAsia="en-GB"/>
        </w:rPr>
        <w:t>aligned activities and access to a range of evidence</w:t>
      </w:r>
      <w:r w:rsidRPr="00343EAE">
        <w:rPr>
          <w:rFonts w:ascii="Cambria Math" w:eastAsia="Century Gothic" w:hAnsi="Cambria Math" w:cs="Cambria Math"/>
          <w:lang w:eastAsia="en-GB"/>
        </w:rPr>
        <w:t>‑</w:t>
      </w:r>
      <w:r w:rsidRPr="00343EAE">
        <w:rPr>
          <w:rFonts w:ascii="Arial" w:eastAsia="Century Gothic" w:hAnsi="Arial" w:cs="Arial"/>
          <w:lang w:eastAsia="en-GB"/>
        </w:rPr>
        <w:t xml:space="preserve">based programmes for parents (covering the 0-19 age range, in person and online, groups </w:t>
      </w:r>
      <w:r w:rsidRPr="00343EAE">
        <w:rPr>
          <w:rFonts w:ascii="Arial" w:eastAsia="Century Gothic" w:hAnsi="Arial" w:cs="Arial"/>
          <w:lang w:eastAsia="en-GB"/>
        </w:rPr>
        <w:lastRenderedPageBreak/>
        <w:t>and 1-1 offers, and access to a closed virtual peer to peer support group to offer beyond the programme.).</w:t>
      </w:r>
    </w:p>
    <w:p w14:paraId="24E10730" w14:textId="2F9505C9"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 xml:space="preserve">Key early years services are delivered on site such as midwifery clinics, antenatal education, health visitor sessions, birth </w:t>
      </w:r>
      <w:r w:rsidR="007D675A" w:rsidRPr="00343EAE">
        <w:rPr>
          <w:rFonts w:ascii="Arial" w:eastAsia="Century Gothic" w:hAnsi="Arial" w:cs="Arial"/>
          <w:lang w:eastAsia="en-GB"/>
        </w:rPr>
        <w:t>registration,</w:t>
      </w:r>
      <w:r w:rsidRPr="00343EAE">
        <w:rPr>
          <w:rFonts w:ascii="Arial" w:eastAsia="Century Gothic" w:hAnsi="Arial" w:cs="Arial"/>
          <w:lang w:eastAsia="en-GB"/>
        </w:rPr>
        <w:t xml:space="preserve"> and Portage groups.</w:t>
      </w:r>
    </w:p>
    <w:p w14:paraId="67DD78AE" w14:textId="77777777"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Families can also access a wider group of services such as debt and welfare advice, cost of living support, mental health support, afterschool activities including SEND friendly sessions, and support from SENDIASS.</w:t>
      </w:r>
    </w:p>
    <w:p w14:paraId="366B920D" w14:textId="0582FEAD"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 xml:space="preserve">Family Hub Triage is a multiagency approach to identifying the right services for families in pregnancy to the age of 2 years. This is </w:t>
      </w:r>
      <w:r w:rsidR="000D5EB0">
        <w:rPr>
          <w:rFonts w:ascii="Arial" w:eastAsia="Century Gothic" w:hAnsi="Arial" w:cs="Arial"/>
          <w:lang w:eastAsia="en-GB"/>
        </w:rPr>
        <w:t xml:space="preserve">the </w:t>
      </w:r>
      <w:r w:rsidRPr="00343EAE">
        <w:rPr>
          <w:rFonts w:ascii="Arial" w:eastAsia="Century Gothic" w:hAnsi="Arial" w:cs="Arial"/>
          <w:lang w:eastAsia="en-GB"/>
        </w:rPr>
        <w:t>referral route for most our targeted support offers (e.g. Early Parenthood Service, For Babys Sake, Waves). The group meet weekly to review requests and share information (with parental consent) and make decisions together.</w:t>
      </w:r>
    </w:p>
    <w:p w14:paraId="57CECEFE" w14:textId="77777777"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Families consistently describe hubs as welcoming, relationship</w:t>
      </w:r>
      <w:r w:rsidRPr="00343EAE">
        <w:rPr>
          <w:rFonts w:ascii="Cambria Math" w:eastAsia="Century Gothic" w:hAnsi="Cambria Math" w:cs="Cambria Math"/>
          <w:lang w:eastAsia="en-GB"/>
        </w:rPr>
        <w:t>‑</w:t>
      </w:r>
      <w:r w:rsidRPr="00343EAE">
        <w:rPr>
          <w:rFonts w:ascii="Arial" w:eastAsia="Century Gothic" w:hAnsi="Arial" w:cs="Arial"/>
          <w:lang w:eastAsia="en-GB"/>
        </w:rPr>
        <w:t>centred spaces where they can meet other parents, build friendships and receive empathetic, knowledgeable support.</w:t>
      </w:r>
    </w:p>
    <w:p w14:paraId="33E7D10C" w14:textId="77777777"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There is an established Parent Carer Panel that is maturing and beginning to drive the develop for the Family Hub offer, including developing and delivering their own groups and support offers. The panel runs regular community ‘sip and share’ sessions to support a wider group of family views and options influencing and shaping service delivery. We also use community and family hub connectors, Parent Carer Forum (SEND) and parents focus groups to consult and co-produce in our early years system,</w:t>
      </w:r>
    </w:p>
    <w:p w14:paraId="5B68757E" w14:textId="77777777" w:rsidR="00050FD7"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 xml:space="preserve">Early Help Family Support Teams are based in Family Hubs, managers in these teams support the day-to-day operation of family hubs ensuring there is a broader range of skill and experience on hand to support families. </w:t>
      </w:r>
    </w:p>
    <w:p w14:paraId="5ADD78AE" w14:textId="77777777" w:rsidR="00050FD7"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Family Hubs are central to family plans developed with families as part of the early help process, ensuring that all families but especially those with babies and young children access the hubs and the programmes on offer.</w:t>
      </w:r>
    </w:p>
    <w:p w14:paraId="5F4B8CFA" w14:textId="51704394" w:rsidR="00967107"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 xml:space="preserve"> Early Help Link workers are based in family hubs, their role is to support partner services to take the lead on early help assessments and plans and ensure they understand the family hub offer and the role it can play in supporting family plans.</w:t>
      </w:r>
    </w:p>
    <w:p w14:paraId="706C47EE" w14:textId="77777777" w:rsidR="00967107" w:rsidRPr="00343EAE" w:rsidRDefault="00967107" w:rsidP="00967107">
      <w:pPr>
        <w:spacing w:after="120" w:line="276" w:lineRule="auto"/>
        <w:jc w:val="both"/>
        <w:rPr>
          <w:rFonts w:ascii="Arial" w:eastAsia="Century Gothic" w:hAnsi="Arial" w:cs="Arial"/>
          <w:lang w:eastAsia="en-GB"/>
        </w:rPr>
      </w:pPr>
    </w:p>
    <w:p w14:paraId="051071FF" w14:textId="134B2E77" w:rsidR="00967107" w:rsidRPr="008702CB" w:rsidRDefault="00967107" w:rsidP="00967107">
      <w:pPr>
        <w:spacing w:after="120" w:line="276" w:lineRule="auto"/>
        <w:jc w:val="both"/>
        <w:rPr>
          <w:rFonts w:ascii="Arial" w:eastAsia="Century Gothic" w:hAnsi="Arial" w:cs="Arial"/>
          <w:b/>
          <w:bCs/>
          <w:sz w:val="26"/>
          <w:szCs w:val="26"/>
          <w:u w:val="single"/>
          <w:lang w:eastAsia="en-GB"/>
        </w:rPr>
      </w:pPr>
      <w:r w:rsidRPr="008702CB">
        <w:rPr>
          <w:rFonts w:ascii="Arial" w:eastAsia="Century Gothic" w:hAnsi="Arial" w:cs="Arial"/>
          <w:b/>
          <w:bCs/>
          <w:sz w:val="26"/>
          <w:szCs w:val="26"/>
          <w:u w:val="single"/>
          <w:lang w:eastAsia="en-GB"/>
        </w:rPr>
        <w:t>Gaps</w:t>
      </w:r>
      <w:r w:rsidR="008702CB" w:rsidRPr="008702CB">
        <w:rPr>
          <w:rFonts w:ascii="Arial" w:eastAsia="Century Gothic" w:hAnsi="Arial" w:cs="Arial"/>
          <w:b/>
          <w:bCs/>
          <w:sz w:val="26"/>
          <w:szCs w:val="26"/>
          <w:u w:val="single"/>
          <w:lang w:eastAsia="en-GB"/>
        </w:rPr>
        <w:t xml:space="preserve"> in our work </w:t>
      </w:r>
    </w:p>
    <w:p w14:paraId="62F1F2EA" w14:textId="77777777"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Families from the Mereside and Unity wards of Blackpool are less likely to access support from family hubs (main sites or outreach/spoke sites. There is a discrete Romanian community in the Revoe area of town that are also less likely to access support.</w:t>
      </w:r>
    </w:p>
    <w:p w14:paraId="7700EC72" w14:textId="4F1C2570"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Families open to statutory social work services (CIN/CP/PLO) don’t always access support through family hubs, suggesting that some social workers are not aware</w:t>
      </w:r>
      <w:r w:rsidR="00B11DD3">
        <w:rPr>
          <w:rFonts w:ascii="Arial" w:eastAsia="Century Gothic" w:hAnsi="Arial" w:cs="Arial"/>
          <w:lang w:eastAsia="en-GB"/>
        </w:rPr>
        <w:t xml:space="preserve"> of </w:t>
      </w:r>
      <w:r w:rsidR="00B11DD3">
        <w:rPr>
          <w:rFonts w:ascii="Arial" w:eastAsia="Century Gothic" w:hAnsi="Arial" w:cs="Arial"/>
          <w:lang w:eastAsia="en-GB"/>
        </w:rPr>
        <w:lastRenderedPageBreak/>
        <w:t xml:space="preserve">the offer and </w:t>
      </w:r>
      <w:r w:rsidR="00247605">
        <w:rPr>
          <w:rFonts w:ascii="Arial" w:eastAsia="Century Gothic" w:hAnsi="Arial" w:cs="Arial"/>
          <w:lang w:eastAsia="en-GB"/>
        </w:rPr>
        <w:t>how this scan support family plans and support addressing worries and problems, as well as supporting</w:t>
      </w:r>
      <w:r w:rsidRPr="00343EAE">
        <w:rPr>
          <w:rFonts w:ascii="Arial" w:eastAsia="Century Gothic" w:hAnsi="Arial" w:cs="Arial"/>
          <w:lang w:eastAsia="en-GB"/>
        </w:rPr>
        <w:t xml:space="preserve"> families as they step out of social work support.</w:t>
      </w:r>
    </w:p>
    <w:p w14:paraId="797BD1C3" w14:textId="728006AC"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Whilst request or referral and take</w:t>
      </w:r>
      <w:r w:rsidR="00247605">
        <w:rPr>
          <w:rFonts w:ascii="Arial" w:eastAsia="Century Gothic" w:hAnsi="Arial" w:cs="Arial"/>
          <w:lang w:eastAsia="en-GB"/>
        </w:rPr>
        <w:t>-</w:t>
      </w:r>
      <w:r w:rsidRPr="00343EAE">
        <w:rPr>
          <w:rFonts w:ascii="Arial" w:eastAsia="Century Gothic" w:hAnsi="Arial" w:cs="Arial"/>
          <w:lang w:eastAsia="en-GB"/>
        </w:rPr>
        <w:t>up rates for programmes for parents is good, retention is a challenge, reducing impact that this support can have.</w:t>
      </w:r>
    </w:p>
    <w:p w14:paraId="1E2B2BE4" w14:textId="6AF2A3B8"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 xml:space="preserve">Family Hub triage is designed to support a streamlined referral process and reduce the need for multiple forms/referrals/processes; there are </w:t>
      </w:r>
      <w:r w:rsidR="003615B1">
        <w:rPr>
          <w:rFonts w:ascii="Arial" w:eastAsia="Century Gothic" w:hAnsi="Arial" w:cs="Arial"/>
          <w:lang w:eastAsia="en-GB"/>
        </w:rPr>
        <w:t xml:space="preserve">more </w:t>
      </w:r>
      <w:r w:rsidR="003615B1" w:rsidRPr="00343EAE">
        <w:rPr>
          <w:rFonts w:ascii="Arial" w:eastAsia="Century Gothic" w:hAnsi="Arial" w:cs="Arial"/>
          <w:lang w:eastAsia="en-GB"/>
        </w:rPr>
        <w:t>services</w:t>
      </w:r>
      <w:r w:rsidRPr="00343EAE">
        <w:rPr>
          <w:rFonts w:ascii="Arial" w:eastAsia="Century Gothic" w:hAnsi="Arial" w:cs="Arial"/>
          <w:lang w:eastAsia="en-GB"/>
        </w:rPr>
        <w:t xml:space="preserve"> that we could work with to further enhance this approach and include them in the process. </w:t>
      </w:r>
    </w:p>
    <w:p w14:paraId="793F7BA7" w14:textId="4C2AE15D"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 xml:space="preserve">Requests tend to be for antenatal families, which could mean we are missing opportunities to support a wider range of </w:t>
      </w:r>
      <w:r w:rsidR="00247605" w:rsidRPr="00343EAE">
        <w:rPr>
          <w:rFonts w:ascii="Arial" w:eastAsia="Century Gothic" w:hAnsi="Arial" w:cs="Arial"/>
          <w:lang w:eastAsia="en-GB"/>
        </w:rPr>
        <w:t>families.</w:t>
      </w:r>
    </w:p>
    <w:p w14:paraId="1377ADDB" w14:textId="590D0BE6"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 xml:space="preserve">Families felt that family hubs still need to do more in terms of communication to reach more families. They highlighted that the family hub webpage is un- inviting and the timetable online </w:t>
      </w:r>
      <w:r w:rsidR="0089066B" w:rsidRPr="00343EAE">
        <w:rPr>
          <w:rFonts w:ascii="Arial" w:eastAsia="Century Gothic" w:hAnsi="Arial" w:cs="Arial"/>
          <w:lang w:eastAsia="en-GB"/>
        </w:rPr>
        <w:t>is not</w:t>
      </w:r>
      <w:r w:rsidRPr="00343EAE">
        <w:rPr>
          <w:rFonts w:ascii="Arial" w:eastAsia="Century Gothic" w:hAnsi="Arial" w:cs="Arial"/>
          <w:lang w:eastAsia="en-GB"/>
        </w:rPr>
        <w:t xml:space="preserve"> easy to navigate or understand. They asked for longer daytime sessions, more of after</w:t>
      </w:r>
      <w:r w:rsidRPr="00343EAE">
        <w:rPr>
          <w:rFonts w:ascii="Cambria Math" w:eastAsia="Century Gothic" w:hAnsi="Cambria Math" w:cs="Cambria Math"/>
          <w:lang w:eastAsia="en-GB"/>
        </w:rPr>
        <w:t>‑</w:t>
      </w:r>
      <w:r w:rsidRPr="00343EAE">
        <w:rPr>
          <w:rFonts w:ascii="Arial" w:eastAsia="Century Gothic" w:hAnsi="Arial" w:cs="Arial"/>
          <w:lang w:eastAsia="en-GB"/>
        </w:rPr>
        <w:t>school or working</w:t>
      </w:r>
      <w:r w:rsidRPr="00343EAE">
        <w:rPr>
          <w:rFonts w:ascii="Cambria Math" w:eastAsia="Century Gothic" w:hAnsi="Cambria Math" w:cs="Cambria Math"/>
          <w:lang w:eastAsia="en-GB"/>
        </w:rPr>
        <w:t>‑</w:t>
      </w:r>
      <w:r w:rsidRPr="00343EAE">
        <w:rPr>
          <w:rFonts w:ascii="Arial" w:eastAsia="Century Gothic" w:hAnsi="Arial" w:cs="Arial"/>
          <w:lang w:eastAsia="en-GB"/>
        </w:rPr>
        <w:t>parent</w:t>
      </w:r>
      <w:r w:rsidRPr="00343EAE">
        <w:rPr>
          <w:rFonts w:ascii="Cambria Math" w:eastAsia="Century Gothic" w:hAnsi="Cambria Math" w:cs="Cambria Math"/>
          <w:lang w:eastAsia="en-GB"/>
        </w:rPr>
        <w:t>‑</w:t>
      </w:r>
      <w:r w:rsidRPr="00343EAE">
        <w:rPr>
          <w:rFonts w:ascii="Arial" w:eastAsia="Century Gothic" w:hAnsi="Arial" w:cs="Arial"/>
          <w:lang w:eastAsia="en-GB"/>
        </w:rPr>
        <w:t>friendly sessions</w:t>
      </w:r>
      <w:r w:rsidR="0089066B" w:rsidRPr="00343EAE">
        <w:rPr>
          <w:rFonts w:ascii="Arial" w:eastAsia="Century Gothic" w:hAnsi="Arial" w:cs="Arial"/>
          <w:lang w:eastAsia="en-GB"/>
        </w:rPr>
        <w:t xml:space="preserve">. </w:t>
      </w:r>
      <w:r w:rsidR="0089066B">
        <w:rPr>
          <w:rFonts w:ascii="Arial" w:eastAsia="Century Gothic" w:hAnsi="Arial" w:cs="Arial"/>
          <w:lang w:eastAsia="en-GB"/>
        </w:rPr>
        <w:t xml:space="preserve">Parents </w:t>
      </w:r>
      <w:r w:rsidRPr="00343EAE">
        <w:rPr>
          <w:rFonts w:ascii="Arial" w:eastAsia="Century Gothic" w:hAnsi="Arial" w:cs="Arial"/>
          <w:lang w:eastAsia="en-GB"/>
        </w:rPr>
        <w:t xml:space="preserve">shared that they feel </w:t>
      </w:r>
      <w:r w:rsidR="0089066B" w:rsidRPr="00343EAE">
        <w:rPr>
          <w:rFonts w:ascii="Arial" w:eastAsia="Century Gothic" w:hAnsi="Arial" w:cs="Arial"/>
          <w:lang w:eastAsia="en-GB"/>
        </w:rPr>
        <w:t xml:space="preserve">South Family Hub </w:t>
      </w:r>
      <w:r w:rsidRPr="00343EAE">
        <w:rPr>
          <w:rFonts w:ascii="Arial" w:eastAsia="Century Gothic" w:hAnsi="Arial" w:cs="Arial"/>
          <w:lang w:eastAsia="en-GB"/>
        </w:rPr>
        <w:t>this needs more work to ensure it matches the welcoming feel of the others.</w:t>
      </w:r>
    </w:p>
    <w:p w14:paraId="71556B85" w14:textId="01BE4B48"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There is funding risk associated to two key services, For Baby’s Sake and Waves (locally co-produced recurrent care offer that is in test and learn phase), focused on families with babies and early years children who need higher levels of support and are open to Targeted Early Help or more likely Social Work support. The number of children entering the care system in Blackpool is reducing 242 children came into the care of the local authority in 2019/20 this reduced to 165 in 2024/25. Around one third of those entering care in Blackpool are infants (birth to 12months) with 49% of those infants entering within a week of their birth. M</w:t>
      </w:r>
      <w:r w:rsidR="00E91380">
        <w:rPr>
          <w:rFonts w:ascii="Arial" w:eastAsia="Century Gothic" w:hAnsi="Arial" w:cs="Arial"/>
          <w:lang w:eastAsia="en-GB"/>
        </w:rPr>
        <w:t xml:space="preserve">any </w:t>
      </w:r>
      <w:r w:rsidRPr="00343EAE">
        <w:rPr>
          <w:rFonts w:ascii="Arial" w:eastAsia="Century Gothic" w:hAnsi="Arial" w:cs="Arial"/>
          <w:lang w:eastAsia="en-GB"/>
        </w:rPr>
        <w:t>of those babies sadly are those of parents who have had at least one previous child removed.</w:t>
      </w:r>
    </w:p>
    <w:p w14:paraId="750AB9A9" w14:textId="72E20168" w:rsidR="00967107" w:rsidRPr="00343EAE" w:rsidRDefault="00967107" w:rsidP="00967107">
      <w:pPr>
        <w:spacing w:after="120" w:line="276" w:lineRule="auto"/>
        <w:jc w:val="both"/>
        <w:rPr>
          <w:rFonts w:ascii="Arial" w:eastAsia="Century Gothic" w:hAnsi="Arial" w:cs="Arial"/>
          <w:lang w:eastAsia="en-GB"/>
        </w:rPr>
      </w:pPr>
      <w:r w:rsidRPr="00343EAE">
        <w:rPr>
          <w:rFonts w:ascii="Arial" w:eastAsia="Century Gothic" w:hAnsi="Arial" w:cs="Arial"/>
          <w:lang w:eastAsia="en-GB"/>
        </w:rPr>
        <w:t>Babies and early years children are underrepresented in early help assessment data</w:t>
      </w:r>
      <w:r w:rsidR="007D675A" w:rsidRPr="00343EAE">
        <w:rPr>
          <w:rFonts w:ascii="Arial" w:eastAsia="Century Gothic" w:hAnsi="Arial" w:cs="Arial"/>
          <w:lang w:eastAsia="en-GB"/>
        </w:rPr>
        <w:t xml:space="preserve">. </w:t>
      </w:r>
      <w:r w:rsidRPr="00343EAE">
        <w:rPr>
          <w:rFonts w:ascii="Arial" w:eastAsia="Century Gothic" w:hAnsi="Arial" w:cs="Arial"/>
          <w:lang w:eastAsia="en-GB"/>
        </w:rPr>
        <w:t xml:space="preserve">Workforce capacity, and confidence limit </w:t>
      </w:r>
      <w:r w:rsidR="00E91380">
        <w:rPr>
          <w:rFonts w:ascii="Arial" w:eastAsia="Century Gothic" w:hAnsi="Arial" w:cs="Arial"/>
          <w:lang w:eastAsia="en-GB"/>
        </w:rPr>
        <w:t xml:space="preserve">the number </w:t>
      </w:r>
      <w:r w:rsidRPr="00343EAE">
        <w:rPr>
          <w:rFonts w:ascii="Arial" w:eastAsia="Century Gothic" w:hAnsi="Arial" w:cs="Arial"/>
          <w:lang w:eastAsia="en-GB"/>
        </w:rPr>
        <w:t>early years children receive a co-ordinated package of support through an Early Help Assessment. This way of working is still seen as an “add</w:t>
      </w:r>
      <w:r w:rsidRPr="00343EAE">
        <w:rPr>
          <w:rFonts w:ascii="Cambria Math" w:eastAsia="Century Gothic" w:hAnsi="Cambria Math" w:cs="Cambria Math"/>
          <w:lang w:eastAsia="en-GB"/>
        </w:rPr>
        <w:t>‑</w:t>
      </w:r>
      <w:r w:rsidRPr="00343EAE">
        <w:rPr>
          <w:rFonts w:ascii="Arial" w:eastAsia="Century Gothic" w:hAnsi="Arial" w:cs="Arial"/>
          <w:lang w:eastAsia="en-GB"/>
        </w:rPr>
        <w:t xml:space="preserve">on” rather than a core part of coordinated support. </w:t>
      </w:r>
    </w:p>
    <w:p w14:paraId="37817B69" w14:textId="77777777" w:rsidR="00967107" w:rsidRPr="00343EAE" w:rsidRDefault="00967107" w:rsidP="00967107">
      <w:pPr>
        <w:spacing w:after="120" w:line="276" w:lineRule="auto"/>
        <w:jc w:val="both"/>
        <w:rPr>
          <w:rFonts w:ascii="Arial" w:eastAsia="Century Gothic" w:hAnsi="Arial" w:cs="Arial"/>
          <w:lang w:eastAsia="en-GB"/>
        </w:rPr>
      </w:pPr>
    </w:p>
    <w:p w14:paraId="7D683E16" w14:textId="77777777" w:rsidR="00967107" w:rsidRPr="008702CB" w:rsidRDefault="00967107" w:rsidP="00967107">
      <w:pPr>
        <w:spacing w:after="120" w:line="276" w:lineRule="auto"/>
        <w:jc w:val="both"/>
        <w:rPr>
          <w:rFonts w:ascii="Arial" w:eastAsia="Century Gothic" w:hAnsi="Arial" w:cs="Arial"/>
          <w:b/>
          <w:bCs/>
          <w:sz w:val="26"/>
          <w:szCs w:val="26"/>
          <w:u w:val="single"/>
          <w:lang w:eastAsia="en-GB"/>
        </w:rPr>
      </w:pPr>
      <w:r w:rsidRPr="008702CB">
        <w:rPr>
          <w:rFonts w:ascii="Arial" w:eastAsia="Century Gothic" w:hAnsi="Arial" w:cs="Arial"/>
          <w:b/>
          <w:bCs/>
          <w:sz w:val="26"/>
          <w:szCs w:val="26"/>
          <w:u w:val="single"/>
          <w:lang w:eastAsia="en-GB"/>
        </w:rPr>
        <w:t xml:space="preserve">Enablers </w:t>
      </w:r>
    </w:p>
    <w:p w14:paraId="2322D51E" w14:textId="77777777" w:rsidR="00967107" w:rsidRPr="00343EAE" w:rsidRDefault="00967107" w:rsidP="00967107">
      <w:pPr>
        <w:numPr>
          <w:ilvl w:val="0"/>
          <w:numId w:val="25"/>
        </w:numPr>
        <w:spacing w:after="120" w:line="276" w:lineRule="auto"/>
        <w:contextualSpacing/>
        <w:jc w:val="both"/>
        <w:rPr>
          <w:rFonts w:ascii="Arial" w:eastAsia="Century Gothic" w:hAnsi="Arial" w:cs="Arial"/>
          <w:lang w:eastAsia="en-GB"/>
        </w:rPr>
      </w:pPr>
      <w:r w:rsidRPr="00343EAE">
        <w:rPr>
          <w:rFonts w:ascii="Arial" w:eastAsia="Century Gothic" w:hAnsi="Arial" w:cs="Arial"/>
          <w:lang w:eastAsia="en-GB"/>
        </w:rPr>
        <w:t>Well established multi</w:t>
      </w:r>
      <w:r w:rsidRPr="00343EAE">
        <w:rPr>
          <w:rFonts w:ascii="Cambria Math" w:eastAsia="Century Gothic" w:hAnsi="Cambria Math" w:cs="Cambria Math"/>
          <w:lang w:eastAsia="en-GB"/>
        </w:rPr>
        <w:t>‑</w:t>
      </w:r>
      <w:r w:rsidRPr="00343EAE">
        <w:rPr>
          <w:rFonts w:ascii="Arial" w:eastAsia="Century Gothic" w:hAnsi="Arial" w:cs="Arial"/>
          <w:lang w:eastAsia="en-GB"/>
        </w:rPr>
        <w:t xml:space="preserve">agency partnership working is a strength. </w:t>
      </w:r>
    </w:p>
    <w:p w14:paraId="0A56B4F2" w14:textId="77777777" w:rsidR="00967107" w:rsidRPr="00343EAE" w:rsidRDefault="00967107" w:rsidP="00967107">
      <w:pPr>
        <w:numPr>
          <w:ilvl w:val="0"/>
          <w:numId w:val="25"/>
        </w:numPr>
        <w:spacing w:after="120" w:line="276" w:lineRule="auto"/>
        <w:contextualSpacing/>
        <w:jc w:val="both"/>
        <w:rPr>
          <w:rFonts w:ascii="Arial" w:eastAsia="Century Gothic" w:hAnsi="Arial" w:cs="Arial"/>
          <w:lang w:eastAsia="en-GB"/>
        </w:rPr>
      </w:pPr>
      <w:r w:rsidRPr="00343EAE">
        <w:rPr>
          <w:rFonts w:ascii="Arial" w:eastAsia="Century Gothic" w:hAnsi="Arial" w:cs="Arial"/>
          <w:lang w:eastAsia="en-GB"/>
        </w:rPr>
        <w:t>We have some existing information sharing arrangements in place that would support us to develop arrangements to share more information at child/family level.</w:t>
      </w:r>
    </w:p>
    <w:p w14:paraId="3B68619C" w14:textId="77777777" w:rsidR="00967107" w:rsidRPr="00343EAE" w:rsidRDefault="00967107" w:rsidP="00967107">
      <w:pPr>
        <w:numPr>
          <w:ilvl w:val="0"/>
          <w:numId w:val="25"/>
        </w:numPr>
        <w:spacing w:after="120" w:line="276" w:lineRule="auto"/>
        <w:contextualSpacing/>
        <w:jc w:val="both"/>
        <w:rPr>
          <w:rFonts w:ascii="Arial" w:eastAsia="Century Gothic" w:hAnsi="Arial" w:cs="Arial"/>
          <w:lang w:eastAsia="en-GB"/>
        </w:rPr>
      </w:pPr>
      <w:r w:rsidRPr="00343EAE">
        <w:rPr>
          <w:rFonts w:ascii="Arial" w:eastAsia="Century Gothic" w:hAnsi="Arial" w:cs="Arial"/>
          <w:lang w:eastAsia="en-GB"/>
        </w:rPr>
        <w:t xml:space="preserve">Improving connection to settings, schools and VCFS organisations to support engaging with families in a different way </w:t>
      </w:r>
    </w:p>
    <w:p w14:paraId="2E757244" w14:textId="77777777" w:rsidR="00967107" w:rsidRPr="00343EAE" w:rsidRDefault="00967107" w:rsidP="00967107">
      <w:pPr>
        <w:numPr>
          <w:ilvl w:val="0"/>
          <w:numId w:val="25"/>
        </w:numPr>
        <w:spacing w:after="120" w:line="276" w:lineRule="auto"/>
        <w:contextualSpacing/>
        <w:jc w:val="both"/>
        <w:rPr>
          <w:rFonts w:ascii="Arial" w:eastAsia="Century Gothic" w:hAnsi="Arial" w:cs="Arial"/>
          <w:lang w:eastAsia="en-GB"/>
        </w:rPr>
      </w:pPr>
      <w:r w:rsidRPr="00343EAE">
        <w:rPr>
          <w:rFonts w:ascii="Arial" w:eastAsia="Century Gothic" w:hAnsi="Arial" w:cs="Arial"/>
          <w:lang w:eastAsia="en-GB"/>
        </w:rPr>
        <w:t>Capital funding enables the development of additional spoke sites, helping extend reach into underserved areas.</w:t>
      </w:r>
    </w:p>
    <w:p w14:paraId="6AAD7750" w14:textId="43EE3182" w:rsidR="00967107" w:rsidRPr="00343EAE" w:rsidRDefault="00967107" w:rsidP="00967107">
      <w:pPr>
        <w:numPr>
          <w:ilvl w:val="0"/>
          <w:numId w:val="25"/>
        </w:numPr>
        <w:spacing w:after="120" w:line="276" w:lineRule="auto"/>
        <w:contextualSpacing/>
        <w:jc w:val="both"/>
        <w:rPr>
          <w:rFonts w:ascii="Arial" w:eastAsia="Century Gothic" w:hAnsi="Arial" w:cs="Arial"/>
          <w:lang w:eastAsia="en-GB"/>
        </w:rPr>
      </w:pPr>
      <w:r w:rsidRPr="00343EAE">
        <w:rPr>
          <w:rFonts w:ascii="Arial" w:eastAsia="Century Gothic" w:hAnsi="Arial" w:cs="Arial"/>
          <w:lang w:eastAsia="en-GB"/>
        </w:rPr>
        <w:lastRenderedPageBreak/>
        <w:t xml:space="preserve">A dedicated Family Hub Communications Officer and an IT Officer provide capacity to improve digital presence, practitioner </w:t>
      </w:r>
      <w:r w:rsidR="00E91380" w:rsidRPr="00343EAE">
        <w:rPr>
          <w:rFonts w:ascii="Arial" w:eastAsia="Century Gothic" w:hAnsi="Arial" w:cs="Arial"/>
          <w:lang w:eastAsia="en-GB"/>
        </w:rPr>
        <w:t>understanding,</w:t>
      </w:r>
      <w:r w:rsidRPr="00343EAE">
        <w:rPr>
          <w:rFonts w:ascii="Arial" w:eastAsia="Century Gothic" w:hAnsi="Arial" w:cs="Arial"/>
          <w:lang w:eastAsia="en-GB"/>
        </w:rPr>
        <w:t xml:space="preserve"> and public awareness. </w:t>
      </w:r>
    </w:p>
    <w:p w14:paraId="1BC72563" w14:textId="77777777" w:rsidR="00967107" w:rsidRPr="00343EAE" w:rsidRDefault="00967107" w:rsidP="00967107">
      <w:pPr>
        <w:numPr>
          <w:ilvl w:val="0"/>
          <w:numId w:val="25"/>
        </w:numPr>
        <w:spacing w:after="120" w:line="276" w:lineRule="auto"/>
        <w:contextualSpacing/>
        <w:jc w:val="both"/>
        <w:rPr>
          <w:rFonts w:ascii="Arial" w:eastAsia="Century Gothic" w:hAnsi="Arial" w:cs="Arial"/>
          <w:lang w:eastAsia="en-GB"/>
        </w:rPr>
      </w:pPr>
      <w:r w:rsidRPr="00343EAE">
        <w:rPr>
          <w:rFonts w:ascii="Arial" w:eastAsia="Century Gothic" w:hAnsi="Arial" w:cs="Arial"/>
          <w:lang w:eastAsia="en-GB"/>
        </w:rPr>
        <w:t>Data sets are developing to understand engagement and identify which families on statutory plans are not accessing support.</w:t>
      </w:r>
    </w:p>
    <w:p w14:paraId="41F1FAF7" w14:textId="666EF2CF" w:rsidR="00967107" w:rsidRPr="00343EAE" w:rsidRDefault="00967107" w:rsidP="00967107">
      <w:pPr>
        <w:numPr>
          <w:ilvl w:val="0"/>
          <w:numId w:val="25"/>
        </w:numPr>
        <w:spacing w:after="120" w:line="276" w:lineRule="auto"/>
        <w:contextualSpacing/>
        <w:jc w:val="both"/>
        <w:rPr>
          <w:rFonts w:ascii="Arial" w:eastAsia="Century Gothic" w:hAnsi="Arial" w:cs="Arial"/>
          <w:lang w:eastAsia="en-GB"/>
        </w:rPr>
      </w:pPr>
      <w:r w:rsidRPr="00343EAE">
        <w:rPr>
          <w:rFonts w:ascii="Arial" w:eastAsia="Century Gothic" w:hAnsi="Arial" w:cs="Arial"/>
          <w:lang w:eastAsia="en-GB"/>
        </w:rPr>
        <w:t xml:space="preserve">The service is flexible, </w:t>
      </w:r>
      <w:r w:rsidR="00E91380" w:rsidRPr="00343EAE">
        <w:rPr>
          <w:rFonts w:ascii="Arial" w:eastAsia="Century Gothic" w:hAnsi="Arial" w:cs="Arial"/>
          <w:lang w:eastAsia="en-GB"/>
        </w:rPr>
        <w:t>growing,</w:t>
      </w:r>
      <w:r w:rsidRPr="00343EAE">
        <w:rPr>
          <w:rFonts w:ascii="Arial" w:eastAsia="Century Gothic" w:hAnsi="Arial" w:cs="Arial"/>
          <w:lang w:eastAsia="en-GB"/>
        </w:rPr>
        <w:t xml:space="preserve"> and responsive, with professionals committed to continuous improvement and adapting the offer as community needs evolve.</w:t>
      </w:r>
    </w:p>
    <w:p w14:paraId="7B35B1D0" w14:textId="77777777" w:rsidR="00967107" w:rsidRPr="00343EAE" w:rsidRDefault="00967107" w:rsidP="00967107">
      <w:pPr>
        <w:pStyle w:val="ListParagraph"/>
        <w:numPr>
          <w:ilvl w:val="0"/>
          <w:numId w:val="25"/>
        </w:numPr>
        <w:rPr>
          <w:rFonts w:ascii="Arial" w:hAnsi="Arial" w:cs="Arial"/>
        </w:rPr>
      </w:pPr>
      <w:r w:rsidRPr="00343EAE">
        <w:rPr>
          <w:rFonts w:ascii="Arial" w:hAnsi="Arial" w:cs="Arial"/>
        </w:rPr>
        <w:t>Refreshed Early Help Strategy 2026 – 2028, overseen by MASA will provide an opportunity to renew the discussion about how we embed the use of early help assessments into all our work as standard practice.</w:t>
      </w:r>
    </w:p>
    <w:p w14:paraId="55F381D5" w14:textId="77777777" w:rsidR="00967107" w:rsidRPr="00343EAE" w:rsidRDefault="00967107" w:rsidP="00967107">
      <w:pPr>
        <w:spacing w:line="276" w:lineRule="auto"/>
        <w:rPr>
          <w:rFonts w:ascii="Arial" w:hAnsi="Arial" w:cs="Arial"/>
        </w:rPr>
      </w:pPr>
    </w:p>
    <w:p w14:paraId="4DEB9B7F"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77AF606F"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6D8EC645"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0F44EB17"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0CCFA6C4"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6DE6AE10"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2127D0C1"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46A28384"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79B786E0"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6AABA457"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224B285A"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1BC4F92E"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5C5843ED"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50C47353" w14:textId="77777777" w:rsidR="008702CB" w:rsidRDefault="008702CB" w:rsidP="00967107">
      <w:pPr>
        <w:pStyle w:val="Heading1"/>
        <w:spacing w:line="276" w:lineRule="auto"/>
        <w:jc w:val="both"/>
        <w:rPr>
          <w:rStyle w:val="BODYTEXT-11PTCALIBRI"/>
          <w:rFonts w:asciiTheme="minorHAnsi" w:hAnsiTheme="minorHAnsi" w:cstheme="majorBidi"/>
          <w:color w:val="8A0066"/>
          <w:sz w:val="36"/>
          <w:szCs w:val="32"/>
        </w:rPr>
      </w:pPr>
    </w:p>
    <w:p w14:paraId="1FAB1F89" w14:textId="6CDED5F0" w:rsidR="00967107" w:rsidRPr="00151906" w:rsidRDefault="00967107" w:rsidP="00967107">
      <w:pPr>
        <w:pStyle w:val="Heading1"/>
        <w:spacing w:line="276" w:lineRule="auto"/>
        <w:jc w:val="both"/>
        <w:rPr>
          <w:rStyle w:val="BODYTEXT-11PTCALIBRI"/>
          <w:rFonts w:asciiTheme="minorHAnsi" w:hAnsiTheme="minorHAnsi" w:cstheme="majorBidi"/>
          <w:color w:val="8A0066"/>
          <w:sz w:val="36"/>
          <w:szCs w:val="32"/>
        </w:rPr>
      </w:pPr>
      <w:bookmarkStart w:id="3" w:name="_Toc225849414"/>
      <w:r w:rsidRPr="00151906">
        <w:rPr>
          <w:rStyle w:val="BODYTEXT-11PTCALIBRI"/>
          <w:rFonts w:asciiTheme="minorHAnsi" w:hAnsiTheme="minorHAnsi" w:cstheme="majorBidi"/>
          <w:color w:val="8A0066"/>
          <w:sz w:val="36"/>
          <w:szCs w:val="32"/>
        </w:rPr>
        <w:lastRenderedPageBreak/>
        <w:t>Core Best Start in Life Service Aims</w:t>
      </w:r>
      <w:bookmarkEnd w:id="3"/>
    </w:p>
    <w:p w14:paraId="02E5A01E" w14:textId="22A4CA18" w:rsidR="00967107" w:rsidRDefault="00967107" w:rsidP="00967107">
      <w:pPr>
        <w:pStyle w:val="Heading2"/>
        <w:spacing w:line="276" w:lineRule="auto"/>
        <w:jc w:val="both"/>
        <w:rPr>
          <w:rStyle w:val="HEADINGINLOWERCASE-11PTBOLD"/>
          <w:rFonts w:asciiTheme="minorHAnsi" w:hAnsiTheme="minorHAnsi" w:cstheme="majorBidi"/>
          <w:b/>
          <w:bCs w:val="0"/>
          <w:sz w:val="28"/>
          <w:szCs w:val="28"/>
        </w:rPr>
      </w:pPr>
      <w:r w:rsidRPr="00151906">
        <w:rPr>
          <w:rStyle w:val="HEADINGINLOWERCASE-11PTBOLD"/>
          <w:rFonts w:asciiTheme="minorHAnsi" w:hAnsiTheme="minorHAnsi" w:cstheme="majorBidi"/>
          <w:b/>
          <w:bCs w:val="0"/>
          <w:sz w:val="28"/>
          <w:szCs w:val="28"/>
        </w:rPr>
        <w:t xml:space="preserve">Home Learning Environment </w:t>
      </w:r>
      <w:r>
        <w:rPr>
          <w:rStyle w:val="HEADINGINLOWERCASE-11PTBOLD"/>
          <w:rFonts w:asciiTheme="minorHAnsi" w:hAnsiTheme="minorHAnsi" w:cstheme="majorBidi"/>
          <w:b/>
          <w:bCs w:val="0"/>
          <w:sz w:val="28"/>
          <w:szCs w:val="28"/>
        </w:rPr>
        <w:t xml:space="preserve"> </w:t>
      </w:r>
    </w:p>
    <w:p w14:paraId="26E9CB0B" w14:textId="00096484" w:rsidR="002F73F5" w:rsidRPr="00DA29FA" w:rsidRDefault="002F73F5" w:rsidP="002F73F5">
      <w:pPr>
        <w:spacing w:after="120" w:line="276" w:lineRule="auto"/>
        <w:jc w:val="both"/>
        <w:rPr>
          <w:rFonts w:ascii="Arial" w:hAnsi="Arial" w:cs="Arial"/>
        </w:rPr>
      </w:pPr>
      <w:r w:rsidRPr="00DA29FA">
        <w:rPr>
          <w:rFonts w:ascii="Arial" w:hAnsi="Arial" w:cs="Arial"/>
        </w:rPr>
        <w:t>We will continue to deliver our universal and targeted evidence-based home learning offer across family hubs and spoke sites, as well as our Home Visiting service</w:t>
      </w:r>
      <w:r w:rsidR="007D675A" w:rsidRPr="00DA29FA">
        <w:rPr>
          <w:rFonts w:ascii="Arial" w:hAnsi="Arial" w:cs="Arial"/>
        </w:rPr>
        <w:t xml:space="preserve">. </w:t>
      </w:r>
      <w:r w:rsidRPr="00DA29FA">
        <w:rPr>
          <w:rFonts w:ascii="Arial" w:hAnsi="Arial" w:cs="Arial"/>
        </w:rPr>
        <w:t xml:space="preserve">We will continue to work with Communicate our commissioned provider to deliver advice, guidance and support sessions (information stations) for parents and practitioners. </w:t>
      </w:r>
    </w:p>
    <w:p w14:paraId="721F340B" w14:textId="77777777" w:rsidR="002F73F5" w:rsidRPr="00E9117C" w:rsidRDefault="002F73F5" w:rsidP="002F73F5">
      <w:pPr>
        <w:spacing w:after="120" w:line="276" w:lineRule="auto"/>
        <w:jc w:val="both"/>
        <w:rPr>
          <w:rFonts w:ascii="Arial" w:hAnsi="Arial" w:cs="Arial"/>
          <w:b/>
          <w:bCs/>
        </w:rPr>
      </w:pPr>
      <w:r w:rsidRPr="00E9117C">
        <w:rPr>
          <w:rFonts w:ascii="Arial" w:hAnsi="Arial" w:cs="Arial"/>
          <w:b/>
          <w:bCs/>
        </w:rPr>
        <w:t>Priority actions:</w:t>
      </w:r>
    </w:p>
    <w:p w14:paraId="321C7C0A" w14:textId="149F09D7" w:rsidR="002F73F5" w:rsidRPr="00DA29FA" w:rsidRDefault="002F73F5" w:rsidP="002F73F5">
      <w:pPr>
        <w:pStyle w:val="ListParagraph"/>
        <w:numPr>
          <w:ilvl w:val="0"/>
          <w:numId w:val="30"/>
        </w:numPr>
        <w:spacing w:after="120"/>
        <w:jc w:val="both"/>
        <w:rPr>
          <w:rFonts w:ascii="Arial" w:hAnsi="Arial" w:cs="Arial"/>
          <w:sz w:val="24"/>
          <w:szCs w:val="24"/>
        </w:rPr>
      </w:pPr>
      <w:r w:rsidRPr="00DA29FA">
        <w:rPr>
          <w:rFonts w:ascii="Arial" w:hAnsi="Arial" w:cs="Arial"/>
          <w:sz w:val="24"/>
          <w:szCs w:val="24"/>
        </w:rPr>
        <w:t xml:space="preserve">Family Hub Manager will join the SLC triage process to support improved information sharing at an individual child level and support a more formal approach to supporting families to access the universal offer in family </w:t>
      </w:r>
      <w:r w:rsidR="003615B1" w:rsidRPr="00DA29FA">
        <w:rPr>
          <w:rFonts w:ascii="Arial" w:hAnsi="Arial" w:cs="Arial"/>
          <w:sz w:val="24"/>
          <w:szCs w:val="24"/>
        </w:rPr>
        <w:t>hubs.</w:t>
      </w:r>
    </w:p>
    <w:p w14:paraId="09CF50CC" w14:textId="43121A5B" w:rsidR="002F73F5" w:rsidRPr="00DA29FA" w:rsidRDefault="002F73F5" w:rsidP="002F73F5">
      <w:pPr>
        <w:pStyle w:val="ListParagraph"/>
        <w:numPr>
          <w:ilvl w:val="0"/>
          <w:numId w:val="30"/>
        </w:numPr>
        <w:spacing w:after="120"/>
        <w:jc w:val="both"/>
        <w:rPr>
          <w:rFonts w:ascii="Arial" w:hAnsi="Arial" w:cs="Arial"/>
          <w:sz w:val="24"/>
          <w:szCs w:val="24"/>
        </w:rPr>
      </w:pPr>
      <w:r w:rsidRPr="00DA29FA">
        <w:rPr>
          <w:rFonts w:ascii="Arial" w:hAnsi="Arial" w:cs="Arial"/>
          <w:sz w:val="24"/>
          <w:szCs w:val="24"/>
        </w:rPr>
        <w:t xml:space="preserve">Family Hubs will embed the use of measurement tools to support understanding children’s progress to share with parents and with other </w:t>
      </w:r>
      <w:r w:rsidR="003615B1" w:rsidRPr="00DA29FA">
        <w:rPr>
          <w:rFonts w:ascii="Arial" w:hAnsi="Arial" w:cs="Arial"/>
          <w:sz w:val="24"/>
          <w:szCs w:val="24"/>
        </w:rPr>
        <w:t>professionals.</w:t>
      </w:r>
      <w:r w:rsidRPr="00DA29FA">
        <w:rPr>
          <w:rFonts w:ascii="Arial" w:hAnsi="Arial" w:cs="Arial"/>
          <w:sz w:val="24"/>
          <w:szCs w:val="24"/>
        </w:rPr>
        <w:t xml:space="preserve"> </w:t>
      </w:r>
    </w:p>
    <w:p w14:paraId="715B4852" w14:textId="77777777" w:rsidR="002F73F5" w:rsidRPr="00DA29FA" w:rsidRDefault="002F73F5" w:rsidP="002F73F5">
      <w:pPr>
        <w:pStyle w:val="ListParagraph"/>
        <w:numPr>
          <w:ilvl w:val="0"/>
          <w:numId w:val="30"/>
        </w:numPr>
        <w:spacing w:after="120"/>
        <w:jc w:val="both"/>
        <w:rPr>
          <w:rFonts w:ascii="Arial" w:hAnsi="Arial" w:cs="Arial"/>
          <w:sz w:val="24"/>
          <w:szCs w:val="24"/>
        </w:rPr>
      </w:pPr>
      <w:r w:rsidRPr="00DA29FA">
        <w:rPr>
          <w:rFonts w:ascii="Arial" w:hAnsi="Arial" w:cs="Arial"/>
          <w:sz w:val="24"/>
          <w:szCs w:val="24"/>
        </w:rPr>
        <w:t>Establish a Local Delivery Group to progress the joint commissioning work of the Speech and Language Therapy Services across Blackpool with an ambition of developing a balance system of support for SLC.</w:t>
      </w:r>
    </w:p>
    <w:p w14:paraId="55F2640E" w14:textId="44B3F767" w:rsidR="002F73F5" w:rsidRPr="00DA29FA" w:rsidRDefault="002F73F5" w:rsidP="002F73F5">
      <w:pPr>
        <w:pStyle w:val="ListParagraph"/>
        <w:numPr>
          <w:ilvl w:val="0"/>
          <w:numId w:val="30"/>
        </w:numPr>
        <w:spacing w:after="120"/>
        <w:jc w:val="both"/>
        <w:rPr>
          <w:rFonts w:ascii="Arial" w:hAnsi="Arial" w:cs="Arial"/>
          <w:sz w:val="24"/>
          <w:szCs w:val="24"/>
        </w:rPr>
      </w:pPr>
      <w:r w:rsidRPr="00DA29FA">
        <w:rPr>
          <w:rFonts w:ascii="Arial" w:hAnsi="Arial" w:cs="Arial"/>
          <w:sz w:val="24"/>
          <w:szCs w:val="24"/>
        </w:rPr>
        <w:t xml:space="preserve">Support families to access information stations, existing </w:t>
      </w:r>
      <w:r w:rsidR="003615B1" w:rsidRPr="00DA29FA">
        <w:rPr>
          <w:rFonts w:ascii="Arial" w:hAnsi="Arial" w:cs="Arial"/>
          <w:sz w:val="24"/>
          <w:szCs w:val="24"/>
        </w:rPr>
        <w:t>groups,</w:t>
      </w:r>
      <w:r w:rsidRPr="00DA29FA">
        <w:rPr>
          <w:rFonts w:ascii="Arial" w:hAnsi="Arial" w:cs="Arial"/>
          <w:sz w:val="24"/>
          <w:szCs w:val="24"/>
        </w:rPr>
        <w:t xml:space="preserve"> or new groups and to support ongoing development and confidence once the Home Visiting Team have completed their support work with a child and </w:t>
      </w:r>
      <w:r w:rsidR="003615B1" w:rsidRPr="00DA29FA">
        <w:rPr>
          <w:rFonts w:ascii="Arial" w:hAnsi="Arial" w:cs="Arial"/>
          <w:sz w:val="24"/>
          <w:szCs w:val="24"/>
        </w:rPr>
        <w:t>family.</w:t>
      </w:r>
    </w:p>
    <w:p w14:paraId="4EF54713" w14:textId="468445D8" w:rsidR="002F73F5" w:rsidRPr="00DA29FA" w:rsidRDefault="002F73F5" w:rsidP="002F73F5">
      <w:pPr>
        <w:pStyle w:val="ListParagraph"/>
        <w:numPr>
          <w:ilvl w:val="0"/>
          <w:numId w:val="30"/>
        </w:numPr>
        <w:spacing w:after="120"/>
        <w:jc w:val="both"/>
        <w:rPr>
          <w:rFonts w:ascii="Arial" w:hAnsi="Arial" w:cs="Arial"/>
          <w:sz w:val="24"/>
          <w:szCs w:val="24"/>
        </w:rPr>
      </w:pPr>
      <w:r w:rsidRPr="00DA29FA">
        <w:rPr>
          <w:rFonts w:ascii="Arial" w:hAnsi="Arial" w:cs="Arial"/>
          <w:sz w:val="24"/>
          <w:szCs w:val="24"/>
        </w:rPr>
        <w:t xml:space="preserve">Undertake further work to understand what is on offer through our VCF partners and </w:t>
      </w:r>
      <w:r w:rsidR="003615B1" w:rsidRPr="00DA29FA">
        <w:rPr>
          <w:rFonts w:ascii="Arial" w:hAnsi="Arial" w:cs="Arial"/>
          <w:sz w:val="24"/>
          <w:szCs w:val="24"/>
        </w:rPr>
        <w:t>improve.</w:t>
      </w:r>
      <w:r w:rsidRPr="00DA29FA">
        <w:rPr>
          <w:rFonts w:ascii="Arial" w:hAnsi="Arial" w:cs="Arial"/>
          <w:sz w:val="24"/>
          <w:szCs w:val="24"/>
        </w:rPr>
        <w:t xml:space="preserve"> </w:t>
      </w:r>
    </w:p>
    <w:p w14:paraId="32B48383" w14:textId="77777777" w:rsidR="002F73F5" w:rsidRPr="00E9117C" w:rsidRDefault="002F73F5" w:rsidP="002F73F5">
      <w:pPr>
        <w:spacing w:after="120" w:line="276" w:lineRule="auto"/>
        <w:jc w:val="both"/>
        <w:rPr>
          <w:rFonts w:ascii="Arial" w:hAnsi="Arial" w:cs="Arial"/>
          <w:b/>
          <w:bCs/>
        </w:rPr>
      </w:pPr>
      <w:r w:rsidRPr="00E9117C">
        <w:rPr>
          <w:rFonts w:ascii="Arial" w:hAnsi="Arial" w:cs="Arial"/>
          <w:b/>
          <w:bCs/>
        </w:rPr>
        <w:t>Measure of progress:</w:t>
      </w:r>
    </w:p>
    <w:p w14:paraId="522609BD" w14:textId="77777777" w:rsidR="002F73F5" w:rsidRPr="00DA29FA" w:rsidRDefault="002F73F5" w:rsidP="002F73F5">
      <w:pPr>
        <w:spacing w:line="276" w:lineRule="auto"/>
        <w:rPr>
          <w:rFonts w:ascii="Arial" w:hAnsi="Arial" w:cs="Arial"/>
        </w:rPr>
      </w:pPr>
      <w:r w:rsidRPr="00DA29FA">
        <w:rPr>
          <w:rFonts w:ascii="Arial" w:hAnsi="Arial" w:cs="Arial"/>
        </w:rPr>
        <w:t>Increased attendance at universal and targeted groups. We can demonstrate and articulate the progress children make whilst attending SLC groups. A balanced sustainable system of support for SALT</w:t>
      </w:r>
    </w:p>
    <w:p w14:paraId="185066A3" w14:textId="77777777" w:rsidR="002F73F5" w:rsidRDefault="002F73F5" w:rsidP="002F73F5"/>
    <w:p w14:paraId="7999F2D3" w14:textId="2681BBD6" w:rsidR="008702CB" w:rsidRDefault="008702CB" w:rsidP="008702CB"/>
    <w:p w14:paraId="110757AB" w14:textId="18C5587C" w:rsidR="008702CB" w:rsidRDefault="00967107" w:rsidP="008702CB">
      <w:pPr>
        <w:spacing w:after="120"/>
        <w:jc w:val="both"/>
        <w:rPr>
          <w:rStyle w:val="HEADINGINLOWERCASE-11PTBOLD"/>
          <w:rFonts w:asciiTheme="minorHAnsi" w:hAnsiTheme="minorHAnsi" w:cstheme="majorBidi"/>
          <w:sz w:val="28"/>
          <w:szCs w:val="28"/>
        </w:rPr>
      </w:pPr>
      <w:r w:rsidRPr="006B42FA">
        <w:rPr>
          <w:rStyle w:val="HEADINGINLOWERCASE-11PTBOLD"/>
          <w:rFonts w:asciiTheme="minorHAnsi" w:hAnsiTheme="minorHAnsi" w:cstheme="majorBidi"/>
          <w:sz w:val="28"/>
          <w:szCs w:val="28"/>
        </w:rPr>
        <w:t>Programmes for Parents</w:t>
      </w:r>
    </w:p>
    <w:p w14:paraId="0A3945AC" w14:textId="77777777" w:rsidR="002F73F5" w:rsidRDefault="002F73F5" w:rsidP="002F73F5">
      <w:pPr>
        <w:spacing w:after="120" w:line="276" w:lineRule="auto"/>
        <w:jc w:val="both"/>
        <w:rPr>
          <w:rFonts w:ascii="Arial" w:hAnsi="Arial" w:cs="Arial"/>
        </w:rPr>
      </w:pPr>
      <w:r w:rsidRPr="00013F72">
        <w:rPr>
          <w:rFonts w:ascii="Arial" w:hAnsi="Arial" w:cs="Arial"/>
        </w:rPr>
        <w:t>We will continue to deliver the range of evidence-based programmes for parents (groups, 1-1 support and digital offers)</w:t>
      </w:r>
    </w:p>
    <w:p w14:paraId="772C7AFE" w14:textId="77777777" w:rsidR="002F73F5" w:rsidRPr="00013F72" w:rsidRDefault="002F73F5" w:rsidP="002F73F5">
      <w:pPr>
        <w:spacing w:after="120" w:line="276" w:lineRule="auto"/>
        <w:jc w:val="both"/>
        <w:rPr>
          <w:rFonts w:ascii="Arial" w:hAnsi="Arial" w:cs="Arial"/>
          <w:b/>
          <w:bCs/>
        </w:rPr>
      </w:pPr>
      <w:r w:rsidRPr="00013F72">
        <w:rPr>
          <w:rFonts w:ascii="Arial" w:hAnsi="Arial" w:cs="Arial"/>
          <w:b/>
          <w:bCs/>
        </w:rPr>
        <w:t xml:space="preserve">Priority actions </w:t>
      </w:r>
    </w:p>
    <w:p w14:paraId="00776C72" w14:textId="77777777" w:rsidR="002F73F5" w:rsidRPr="00013F72" w:rsidRDefault="002F73F5" w:rsidP="002F73F5">
      <w:pPr>
        <w:pStyle w:val="ListParagraph"/>
        <w:numPr>
          <w:ilvl w:val="0"/>
          <w:numId w:val="29"/>
        </w:numPr>
        <w:spacing w:after="120"/>
        <w:jc w:val="both"/>
        <w:rPr>
          <w:rFonts w:ascii="Arial" w:hAnsi="Arial" w:cs="Arial"/>
          <w:sz w:val="24"/>
          <w:szCs w:val="24"/>
        </w:rPr>
      </w:pPr>
      <w:r w:rsidRPr="00013F72">
        <w:rPr>
          <w:rFonts w:ascii="Arial" w:hAnsi="Arial" w:cs="Arial"/>
          <w:sz w:val="24"/>
          <w:szCs w:val="24"/>
        </w:rPr>
        <w:t xml:space="preserve">To further embed EPEC into the Family Hub offer </w:t>
      </w:r>
    </w:p>
    <w:p w14:paraId="008802CC" w14:textId="29F8265C" w:rsidR="002F73F5" w:rsidRPr="00013F72" w:rsidRDefault="002F73F5" w:rsidP="002F73F5">
      <w:pPr>
        <w:pStyle w:val="ListParagraph"/>
        <w:numPr>
          <w:ilvl w:val="0"/>
          <w:numId w:val="29"/>
        </w:numPr>
        <w:spacing w:after="120"/>
        <w:jc w:val="both"/>
        <w:rPr>
          <w:rFonts w:ascii="Arial" w:hAnsi="Arial" w:cs="Arial"/>
          <w:sz w:val="24"/>
          <w:szCs w:val="24"/>
        </w:rPr>
      </w:pPr>
      <w:r w:rsidRPr="00013F72">
        <w:rPr>
          <w:rFonts w:ascii="Arial" w:hAnsi="Arial" w:cs="Arial"/>
          <w:sz w:val="24"/>
          <w:szCs w:val="24"/>
        </w:rPr>
        <w:t xml:space="preserve">Implement a commission with Revolution (VCF organisation) to deliver programmes for parents, </w:t>
      </w:r>
      <w:r w:rsidR="003615B1" w:rsidRPr="00013F72">
        <w:rPr>
          <w:rFonts w:ascii="Arial" w:hAnsi="Arial" w:cs="Arial"/>
          <w:sz w:val="24"/>
          <w:szCs w:val="24"/>
        </w:rPr>
        <w:t>advice,</w:t>
      </w:r>
      <w:r w:rsidRPr="00013F72">
        <w:rPr>
          <w:rFonts w:ascii="Arial" w:hAnsi="Arial" w:cs="Arial"/>
          <w:sz w:val="24"/>
          <w:szCs w:val="24"/>
        </w:rPr>
        <w:t xml:space="preserve"> and guidance sessions in for the Romanian community in </w:t>
      </w:r>
      <w:r w:rsidR="003615B1" w:rsidRPr="00013F72">
        <w:rPr>
          <w:rFonts w:ascii="Arial" w:hAnsi="Arial" w:cs="Arial"/>
          <w:sz w:val="24"/>
          <w:szCs w:val="24"/>
        </w:rPr>
        <w:t>Blackpool.</w:t>
      </w:r>
      <w:r w:rsidRPr="00013F72">
        <w:rPr>
          <w:rFonts w:ascii="Arial" w:hAnsi="Arial" w:cs="Arial"/>
          <w:sz w:val="24"/>
          <w:szCs w:val="24"/>
        </w:rPr>
        <w:t xml:space="preserve"> </w:t>
      </w:r>
    </w:p>
    <w:p w14:paraId="7CDFF41E" w14:textId="77777777" w:rsidR="002F73F5" w:rsidRPr="00013F72" w:rsidRDefault="002F73F5" w:rsidP="002F73F5">
      <w:pPr>
        <w:pStyle w:val="ListParagraph"/>
        <w:numPr>
          <w:ilvl w:val="0"/>
          <w:numId w:val="29"/>
        </w:numPr>
        <w:spacing w:after="120"/>
        <w:jc w:val="both"/>
        <w:rPr>
          <w:rFonts w:ascii="Arial" w:hAnsi="Arial" w:cs="Arial"/>
          <w:sz w:val="24"/>
          <w:szCs w:val="24"/>
        </w:rPr>
      </w:pPr>
      <w:r w:rsidRPr="00013F72">
        <w:rPr>
          <w:rFonts w:ascii="Arial" w:hAnsi="Arial" w:cs="Arial"/>
          <w:sz w:val="24"/>
          <w:szCs w:val="24"/>
        </w:rPr>
        <w:t xml:space="preserve">Improve completion rates for parenting programmes by gathering feedback from parents who stop attending or don’t take the offer up to better understand the barriers and what can be done to support; improve the timeliness of follow </w:t>
      </w:r>
      <w:r w:rsidRPr="00013F72">
        <w:rPr>
          <w:rFonts w:ascii="Arial" w:hAnsi="Arial" w:cs="Arial"/>
          <w:sz w:val="24"/>
          <w:szCs w:val="24"/>
        </w:rPr>
        <w:lastRenderedPageBreak/>
        <w:t>ups with families who stop attending and reviewing how we connect with families before the programme begins and in the first weeks.</w:t>
      </w:r>
    </w:p>
    <w:p w14:paraId="36A52E73" w14:textId="09D54452" w:rsidR="002F73F5" w:rsidRPr="00013F72" w:rsidRDefault="00D9414D" w:rsidP="00D9414D">
      <w:pPr>
        <w:spacing w:after="120" w:line="276" w:lineRule="auto"/>
        <w:jc w:val="both"/>
        <w:rPr>
          <w:rFonts w:ascii="Arial" w:hAnsi="Arial" w:cs="Arial"/>
          <w:b/>
          <w:bCs/>
        </w:rPr>
      </w:pPr>
      <w:r>
        <w:rPr>
          <w:rFonts w:ascii="Arial" w:hAnsi="Arial" w:cs="Arial"/>
          <w:b/>
          <w:bCs/>
        </w:rPr>
        <w:t xml:space="preserve"> </w:t>
      </w:r>
      <w:r w:rsidR="002F73F5" w:rsidRPr="00013F72">
        <w:rPr>
          <w:rFonts w:ascii="Arial" w:hAnsi="Arial" w:cs="Arial"/>
          <w:b/>
          <w:bCs/>
        </w:rPr>
        <w:t>Progress measures</w:t>
      </w:r>
    </w:p>
    <w:p w14:paraId="79F3D38E" w14:textId="7BC51643" w:rsidR="002F73F5" w:rsidRPr="00013F72" w:rsidRDefault="002F73F5" w:rsidP="00121CD4">
      <w:pPr>
        <w:spacing w:line="276" w:lineRule="auto"/>
        <w:rPr>
          <w:rFonts w:ascii="Arial" w:hAnsi="Arial" w:cs="Arial"/>
        </w:rPr>
      </w:pPr>
      <w:r w:rsidRPr="00013F72">
        <w:rPr>
          <w:rFonts w:ascii="Arial" w:hAnsi="Arial" w:cs="Arial"/>
        </w:rPr>
        <w:t xml:space="preserve">Data </w:t>
      </w:r>
      <w:r w:rsidR="00C4043B">
        <w:rPr>
          <w:rFonts w:ascii="Arial" w:hAnsi="Arial" w:cs="Arial"/>
        </w:rPr>
        <w:t>–</w:t>
      </w:r>
      <w:r w:rsidR="008E2E84">
        <w:rPr>
          <w:rFonts w:ascii="Arial" w:hAnsi="Arial" w:cs="Arial"/>
        </w:rPr>
        <w:t xml:space="preserve"> </w:t>
      </w:r>
      <w:r w:rsidR="005E0E01">
        <w:rPr>
          <w:rFonts w:ascii="Arial" w:hAnsi="Arial" w:cs="Arial"/>
        </w:rPr>
        <w:t>ethnicity data capture,</w:t>
      </w:r>
      <w:r w:rsidRPr="00013F72">
        <w:rPr>
          <w:rFonts w:ascii="Arial" w:hAnsi="Arial" w:cs="Arial"/>
        </w:rPr>
        <w:t xml:space="preserve"> </w:t>
      </w:r>
      <w:r w:rsidR="00C4043B">
        <w:rPr>
          <w:rFonts w:ascii="Arial" w:hAnsi="Arial" w:cs="Arial"/>
        </w:rPr>
        <w:t xml:space="preserve">service </w:t>
      </w:r>
      <w:r w:rsidRPr="00013F72">
        <w:rPr>
          <w:rFonts w:ascii="Arial" w:hAnsi="Arial" w:cs="Arial"/>
        </w:rPr>
        <w:t>take up and retention rates.</w:t>
      </w:r>
      <w:r w:rsidR="008E2E84">
        <w:rPr>
          <w:rFonts w:ascii="Arial" w:hAnsi="Arial" w:cs="Arial"/>
        </w:rPr>
        <w:t xml:space="preserve"> Family feedback and </w:t>
      </w:r>
      <w:r w:rsidR="005E0E01">
        <w:rPr>
          <w:rFonts w:ascii="Arial" w:hAnsi="Arial" w:cs="Arial"/>
        </w:rPr>
        <w:t>actions.</w:t>
      </w:r>
    </w:p>
    <w:p w14:paraId="426AEE68" w14:textId="77777777" w:rsidR="00121CD4" w:rsidRDefault="00121CD4" w:rsidP="00121CD4">
      <w:pPr>
        <w:spacing w:after="120" w:line="276" w:lineRule="auto"/>
        <w:jc w:val="both"/>
        <w:rPr>
          <w:rStyle w:val="HEADINGINLOWERCASE-11PTBOLD"/>
          <w:rFonts w:asciiTheme="minorHAnsi" w:hAnsiTheme="minorHAnsi" w:cstheme="majorBidi"/>
          <w:sz w:val="28"/>
          <w:szCs w:val="28"/>
        </w:rPr>
      </w:pPr>
    </w:p>
    <w:p w14:paraId="441E14EF" w14:textId="4C7F158F" w:rsidR="00121CD4" w:rsidRPr="00D9414D" w:rsidRDefault="00121CD4" w:rsidP="00121CD4">
      <w:pPr>
        <w:spacing w:after="120" w:line="276" w:lineRule="auto"/>
        <w:jc w:val="both"/>
        <w:rPr>
          <w:rFonts w:ascii="Arial" w:hAnsi="Arial" w:cs="Arial"/>
        </w:rPr>
      </w:pPr>
      <w:r w:rsidRPr="00D9414D">
        <w:rPr>
          <w:rStyle w:val="HEADINGINLOWERCASE-11PTBOLD"/>
          <w:rFonts w:asciiTheme="minorHAnsi" w:hAnsiTheme="minorHAnsi" w:cstheme="majorBidi"/>
          <w:sz w:val="28"/>
          <w:szCs w:val="28"/>
        </w:rPr>
        <w:t xml:space="preserve">Early Learning Offer </w:t>
      </w:r>
    </w:p>
    <w:p w14:paraId="5115EEAA" w14:textId="77777777" w:rsidR="00121CD4" w:rsidRPr="006B42FA" w:rsidRDefault="00121CD4" w:rsidP="00121CD4">
      <w:pPr>
        <w:spacing w:after="120" w:line="276" w:lineRule="auto"/>
        <w:jc w:val="both"/>
        <w:rPr>
          <w:rFonts w:ascii="Arial" w:hAnsi="Arial" w:cs="Arial"/>
        </w:rPr>
      </w:pPr>
      <w:r w:rsidRPr="006B42FA">
        <w:rPr>
          <w:rFonts w:ascii="Arial" w:hAnsi="Arial" w:cs="Arial"/>
        </w:rPr>
        <w:t>We will build a more detailed understanding of the local childcare market including where and how families access provision alongside developing a webpage to support improved access to information about local settings.</w:t>
      </w:r>
    </w:p>
    <w:p w14:paraId="5171C16E" w14:textId="77777777" w:rsidR="00121CD4" w:rsidRDefault="00121CD4" w:rsidP="00121CD4">
      <w:pPr>
        <w:spacing w:after="120" w:line="276" w:lineRule="auto"/>
        <w:jc w:val="both"/>
        <w:rPr>
          <w:rFonts w:ascii="Arial" w:hAnsi="Arial" w:cs="Arial"/>
        </w:rPr>
      </w:pPr>
      <w:r w:rsidRPr="006B42FA">
        <w:rPr>
          <w:rFonts w:ascii="Arial" w:hAnsi="Arial" w:cs="Arial"/>
        </w:rPr>
        <w:t xml:space="preserve">We will work to increase the take up of the 2-year-old offer. </w:t>
      </w:r>
    </w:p>
    <w:p w14:paraId="3C2DB4EC" w14:textId="77777777" w:rsidR="00121CD4" w:rsidRPr="006B42FA" w:rsidRDefault="00121CD4" w:rsidP="00121CD4">
      <w:pPr>
        <w:spacing w:after="120" w:line="276" w:lineRule="auto"/>
        <w:jc w:val="both"/>
        <w:rPr>
          <w:rFonts w:ascii="Arial" w:hAnsi="Arial" w:cs="Arial"/>
          <w:b/>
          <w:bCs/>
        </w:rPr>
      </w:pPr>
      <w:r w:rsidRPr="006B42FA">
        <w:rPr>
          <w:rFonts w:ascii="Arial" w:hAnsi="Arial" w:cs="Arial"/>
          <w:b/>
          <w:bCs/>
        </w:rPr>
        <w:t>Priority actions:</w:t>
      </w:r>
    </w:p>
    <w:p w14:paraId="40828D7D" w14:textId="426CBCE5" w:rsidR="00121CD4" w:rsidRPr="006B42FA" w:rsidRDefault="00121CD4" w:rsidP="00121CD4">
      <w:pPr>
        <w:numPr>
          <w:ilvl w:val="0"/>
          <w:numId w:val="10"/>
        </w:numPr>
        <w:spacing w:line="276" w:lineRule="auto"/>
        <w:jc w:val="both"/>
        <w:rPr>
          <w:rFonts w:ascii="Arial" w:hAnsi="Arial" w:cs="Arial"/>
        </w:rPr>
      </w:pPr>
      <w:r w:rsidRPr="006B42FA">
        <w:rPr>
          <w:rFonts w:ascii="Arial" w:hAnsi="Arial" w:cs="Arial"/>
        </w:rPr>
        <w:t xml:space="preserve">Work with the Early Years Strategic Providers Group to improve data capture and </w:t>
      </w:r>
      <w:r w:rsidR="00E0585A" w:rsidRPr="006B42FA">
        <w:rPr>
          <w:rFonts w:ascii="Arial" w:hAnsi="Arial" w:cs="Arial"/>
        </w:rPr>
        <w:t>reporting.</w:t>
      </w:r>
      <w:r w:rsidRPr="006B42FA">
        <w:rPr>
          <w:rFonts w:ascii="Arial" w:hAnsi="Arial" w:cs="Arial"/>
        </w:rPr>
        <w:t xml:space="preserve"> </w:t>
      </w:r>
    </w:p>
    <w:p w14:paraId="6B7AC063" w14:textId="25B4A8F9" w:rsidR="00121CD4" w:rsidRPr="006B42FA" w:rsidRDefault="00121CD4" w:rsidP="00121CD4">
      <w:pPr>
        <w:numPr>
          <w:ilvl w:val="0"/>
          <w:numId w:val="10"/>
        </w:numPr>
        <w:spacing w:line="276" w:lineRule="auto"/>
        <w:jc w:val="both"/>
        <w:rPr>
          <w:rFonts w:ascii="Arial" w:hAnsi="Arial" w:cs="Arial"/>
        </w:rPr>
      </w:pPr>
      <w:r w:rsidRPr="006B42FA">
        <w:rPr>
          <w:rFonts w:ascii="Arial" w:hAnsi="Arial" w:cs="Arial"/>
        </w:rPr>
        <w:t xml:space="preserve">Conduct detailed supply and demand mapping, including a distance mapping, exercise to support the identification of 2 year offer cold </w:t>
      </w:r>
      <w:r w:rsidR="00E0585A" w:rsidRPr="006B42FA">
        <w:rPr>
          <w:rFonts w:ascii="Arial" w:hAnsi="Arial" w:cs="Arial"/>
        </w:rPr>
        <w:t>spots.</w:t>
      </w:r>
    </w:p>
    <w:p w14:paraId="5F3376D8" w14:textId="77777777" w:rsidR="00121CD4" w:rsidRPr="006B42FA" w:rsidRDefault="00121CD4" w:rsidP="00121CD4">
      <w:pPr>
        <w:numPr>
          <w:ilvl w:val="0"/>
          <w:numId w:val="10"/>
        </w:numPr>
        <w:spacing w:line="276" w:lineRule="auto"/>
        <w:jc w:val="both"/>
        <w:rPr>
          <w:rFonts w:ascii="Arial" w:hAnsi="Arial" w:cs="Arial"/>
        </w:rPr>
      </w:pPr>
      <w:r w:rsidRPr="006B42FA">
        <w:rPr>
          <w:rFonts w:ascii="Arial" w:hAnsi="Arial" w:cs="Arial"/>
        </w:rPr>
        <w:t xml:space="preserve">Undertake a Parent Carer Survey and use Family Hub Parent Carer Panel to distribution and return. </w:t>
      </w:r>
    </w:p>
    <w:p w14:paraId="5463376D" w14:textId="35FCFB8E" w:rsidR="00121CD4" w:rsidRPr="006B42FA" w:rsidRDefault="00121CD4" w:rsidP="00121CD4">
      <w:pPr>
        <w:numPr>
          <w:ilvl w:val="0"/>
          <w:numId w:val="10"/>
        </w:numPr>
        <w:spacing w:line="276" w:lineRule="auto"/>
        <w:jc w:val="both"/>
        <w:rPr>
          <w:rFonts w:ascii="Arial" w:hAnsi="Arial" w:cs="Arial"/>
        </w:rPr>
      </w:pPr>
      <w:r w:rsidRPr="006B42FA">
        <w:rPr>
          <w:rFonts w:ascii="Arial" w:hAnsi="Arial" w:cs="Arial"/>
        </w:rPr>
        <w:t xml:space="preserve">Develop a webpage that provides key information for families about childcare providers including their </w:t>
      </w:r>
      <w:r w:rsidR="00E0585A" w:rsidRPr="006B42FA">
        <w:rPr>
          <w:rFonts w:ascii="Arial" w:hAnsi="Arial" w:cs="Arial"/>
        </w:rPr>
        <w:t>costs.</w:t>
      </w:r>
    </w:p>
    <w:p w14:paraId="7D522D35" w14:textId="77777777" w:rsidR="00121CD4" w:rsidRDefault="00121CD4" w:rsidP="00121CD4">
      <w:pPr>
        <w:numPr>
          <w:ilvl w:val="0"/>
          <w:numId w:val="10"/>
        </w:numPr>
        <w:spacing w:line="276" w:lineRule="auto"/>
        <w:jc w:val="both"/>
        <w:rPr>
          <w:rFonts w:ascii="Arial" w:hAnsi="Arial" w:cs="Arial"/>
        </w:rPr>
      </w:pPr>
      <w:r w:rsidRPr="006B42FA">
        <w:rPr>
          <w:rFonts w:ascii="Arial" w:hAnsi="Arial" w:cs="Arial"/>
        </w:rPr>
        <w:t>Target support to access 2-year-old offer (e.g.: Homeless provision for families, Care experienced parents)</w:t>
      </w:r>
    </w:p>
    <w:p w14:paraId="549D3793" w14:textId="77777777" w:rsidR="00121CD4" w:rsidRPr="006B42FA" w:rsidRDefault="00121CD4" w:rsidP="00121CD4">
      <w:pPr>
        <w:spacing w:line="276" w:lineRule="auto"/>
        <w:ind w:left="720"/>
        <w:jc w:val="both"/>
        <w:rPr>
          <w:rFonts w:ascii="Arial" w:hAnsi="Arial" w:cs="Arial"/>
        </w:rPr>
      </w:pPr>
    </w:p>
    <w:p w14:paraId="2E69DCD8" w14:textId="77777777" w:rsidR="00121CD4" w:rsidRPr="006B42FA" w:rsidRDefault="00121CD4" w:rsidP="00121CD4">
      <w:pPr>
        <w:spacing w:after="120" w:line="276" w:lineRule="auto"/>
        <w:jc w:val="both"/>
        <w:rPr>
          <w:rFonts w:ascii="Arial" w:hAnsi="Arial" w:cs="Arial"/>
          <w:b/>
          <w:bCs/>
        </w:rPr>
      </w:pPr>
      <w:r w:rsidRPr="006B42FA">
        <w:rPr>
          <w:rFonts w:ascii="Arial" w:hAnsi="Arial" w:cs="Arial"/>
          <w:b/>
          <w:bCs/>
        </w:rPr>
        <w:t>Measures of progress:</w:t>
      </w:r>
    </w:p>
    <w:p w14:paraId="2E4A0729" w14:textId="77777777" w:rsidR="00121CD4" w:rsidRPr="006B42FA" w:rsidRDefault="00121CD4" w:rsidP="00121CD4">
      <w:pPr>
        <w:spacing w:line="276" w:lineRule="auto"/>
        <w:rPr>
          <w:rFonts w:ascii="Arial" w:hAnsi="Arial" w:cs="Arial"/>
        </w:rPr>
      </w:pPr>
      <w:r w:rsidRPr="006B42FA">
        <w:rPr>
          <w:rFonts w:ascii="Arial" w:hAnsi="Arial" w:cs="Arial"/>
        </w:rPr>
        <w:t>Take-up of 2-year-old offer; improved data and information about setting reach, and gaps across the town.</w:t>
      </w:r>
    </w:p>
    <w:p w14:paraId="038AAB7E" w14:textId="6095D605" w:rsidR="008702CB" w:rsidRDefault="008702CB" w:rsidP="00D9414D">
      <w:pPr>
        <w:pStyle w:val="Heading2"/>
        <w:rPr>
          <w:rStyle w:val="HEADINGINLOWERCASE-11PTBOLD"/>
          <w:rFonts w:asciiTheme="minorHAnsi" w:hAnsiTheme="minorHAnsi" w:cstheme="majorBidi"/>
          <w:sz w:val="28"/>
          <w:szCs w:val="28"/>
        </w:rPr>
      </w:pPr>
    </w:p>
    <w:p w14:paraId="3C911727" w14:textId="6FF56FD9" w:rsidR="008702CB" w:rsidRDefault="008702CB" w:rsidP="008702CB"/>
    <w:p w14:paraId="675D254D" w14:textId="627EEF63" w:rsidR="008702CB" w:rsidRDefault="008702CB" w:rsidP="008702CB"/>
    <w:p w14:paraId="55C951A2" w14:textId="34355AD6" w:rsidR="008702CB" w:rsidRDefault="008702CB" w:rsidP="008702CB"/>
    <w:p w14:paraId="67E51294" w14:textId="450614A8" w:rsidR="008702CB" w:rsidRDefault="008702CB" w:rsidP="008702CB"/>
    <w:p w14:paraId="4D53E7B5" w14:textId="21BCA7A5" w:rsidR="008702CB" w:rsidRDefault="008702CB" w:rsidP="008702CB"/>
    <w:p w14:paraId="696388E1" w14:textId="3626B4EE" w:rsidR="008702CB" w:rsidRDefault="008702CB" w:rsidP="008702CB"/>
    <w:p w14:paraId="1AEA28DB" w14:textId="22D18795" w:rsidR="008702CB" w:rsidRDefault="008702CB" w:rsidP="008702CB"/>
    <w:p w14:paraId="1A3D4FD3" w14:textId="09942775" w:rsidR="008702CB" w:rsidRDefault="008702CB" w:rsidP="008702CB"/>
    <w:p w14:paraId="60CFC67D" w14:textId="5BD5E5DB" w:rsidR="008702CB" w:rsidRDefault="008702CB" w:rsidP="008702CB"/>
    <w:p w14:paraId="4BA9F5A2" w14:textId="5591F25D" w:rsidR="008702CB" w:rsidRDefault="008702CB" w:rsidP="008702CB"/>
    <w:p w14:paraId="26EA3E28" w14:textId="7769C6E3" w:rsidR="008702CB" w:rsidRPr="008702CB" w:rsidRDefault="008702CB" w:rsidP="008702CB"/>
    <w:p w14:paraId="176B6763" w14:textId="77777777" w:rsidR="005D5D1D" w:rsidRDefault="00967107" w:rsidP="005D5D1D">
      <w:pPr>
        <w:spacing w:line="276" w:lineRule="auto"/>
        <w:rPr>
          <w:rFonts w:ascii="Arial" w:hAnsi="Arial" w:cs="Arial"/>
        </w:rPr>
      </w:pPr>
      <w:r w:rsidRPr="006B42FA">
        <w:rPr>
          <w:rFonts w:ascii="Arial" w:hAnsi="Arial" w:cs="Arial"/>
        </w:rPr>
        <w:t>.</w:t>
      </w:r>
    </w:p>
    <w:p w14:paraId="4F631ADD" w14:textId="09E0FD8B" w:rsidR="00ED03C5" w:rsidRPr="005D5D1D" w:rsidRDefault="00967107" w:rsidP="005D5D1D">
      <w:pPr>
        <w:spacing w:line="276" w:lineRule="auto"/>
        <w:rPr>
          <w:rFonts w:ascii="Arial" w:hAnsi="Arial" w:cs="Arial"/>
        </w:rPr>
      </w:pPr>
      <w:r>
        <w:rPr>
          <w:rStyle w:val="HEADINGINLOWERCASE-11PTBOLD"/>
          <w:rFonts w:asciiTheme="minorHAnsi" w:hAnsiTheme="minorHAnsi" w:cstheme="majorBidi"/>
          <w:bCs w:val="0"/>
          <w:sz w:val="28"/>
          <w:szCs w:val="28"/>
        </w:rPr>
        <w:lastRenderedPageBreak/>
        <w:t xml:space="preserve">Transition to School and Reception Year </w:t>
      </w:r>
    </w:p>
    <w:p w14:paraId="6FE94271" w14:textId="321FD1EC" w:rsidR="00121CD4" w:rsidRPr="00D251BE" w:rsidRDefault="00121CD4" w:rsidP="00121CD4">
      <w:pPr>
        <w:pStyle w:val="pf0"/>
        <w:spacing w:line="276" w:lineRule="auto"/>
        <w:jc w:val="both"/>
        <w:rPr>
          <w:rFonts w:ascii="Arial" w:hAnsi="Arial" w:cs="Arial"/>
        </w:rPr>
      </w:pPr>
      <w:r w:rsidRPr="00D251BE">
        <w:rPr>
          <w:rFonts w:ascii="Arial" w:hAnsi="Arial" w:cs="Arial"/>
        </w:rPr>
        <w:t>We will use multiagency working to</w:t>
      </w:r>
      <w:r w:rsidRPr="00D251BE">
        <w:rPr>
          <w:rStyle w:val="cf01"/>
          <w:rFonts w:ascii="Arial" w:eastAsiaTheme="minorEastAsia" w:hAnsi="Arial" w:cs="Arial"/>
          <w:sz w:val="24"/>
          <w:szCs w:val="24"/>
        </w:rPr>
        <w:t xml:space="preserve"> further develop implementation of transition arrangements. We</w:t>
      </w:r>
      <w:r w:rsidR="00A44BC7">
        <w:rPr>
          <w:rStyle w:val="cf01"/>
          <w:rFonts w:ascii="Arial" w:eastAsiaTheme="minorEastAsia" w:hAnsi="Arial" w:cs="Arial"/>
          <w:sz w:val="24"/>
          <w:szCs w:val="24"/>
        </w:rPr>
        <w:t xml:space="preserve"> will</w:t>
      </w:r>
      <w:r w:rsidR="000D769F">
        <w:rPr>
          <w:rStyle w:val="cf01"/>
          <w:rFonts w:ascii="Arial" w:eastAsiaTheme="minorEastAsia" w:hAnsi="Arial" w:cs="Arial"/>
          <w:sz w:val="24"/>
          <w:szCs w:val="24"/>
        </w:rPr>
        <w:t xml:space="preserve"> e</w:t>
      </w:r>
      <w:r w:rsidRPr="00D251BE">
        <w:rPr>
          <w:rStyle w:val="cf01"/>
          <w:rFonts w:ascii="Arial" w:eastAsiaTheme="minorEastAsia" w:hAnsi="Arial" w:cs="Arial"/>
          <w:sz w:val="24"/>
          <w:szCs w:val="24"/>
        </w:rPr>
        <w:t xml:space="preserve">mbed Transition Charter, to support smoother transitions into Reception. We will support </w:t>
      </w:r>
      <w:r w:rsidRPr="00D251BE">
        <w:rPr>
          <w:rFonts w:ascii="Arial" w:hAnsi="Arial" w:cs="Arial"/>
        </w:rPr>
        <w:t xml:space="preserve">improved working relationships between Early Years settings and schools to create a unified approach to improving </w:t>
      </w:r>
      <w:r w:rsidR="007D675A" w:rsidRPr="00D251BE">
        <w:rPr>
          <w:rFonts w:ascii="Arial" w:hAnsi="Arial" w:cs="Arial"/>
        </w:rPr>
        <w:t xml:space="preserve">GLD. </w:t>
      </w:r>
    </w:p>
    <w:p w14:paraId="62A6EDF9" w14:textId="77777777" w:rsidR="00121CD4" w:rsidRPr="00D251BE" w:rsidRDefault="00121CD4" w:rsidP="00121CD4">
      <w:pPr>
        <w:spacing w:after="120" w:line="276" w:lineRule="auto"/>
        <w:jc w:val="both"/>
        <w:rPr>
          <w:rFonts w:ascii="Arial" w:hAnsi="Arial" w:cs="Arial"/>
          <w:b/>
          <w:bCs/>
        </w:rPr>
      </w:pPr>
      <w:r w:rsidRPr="00D251BE">
        <w:rPr>
          <w:rFonts w:ascii="Arial" w:hAnsi="Arial" w:cs="Arial"/>
          <w:b/>
          <w:bCs/>
        </w:rPr>
        <w:t xml:space="preserve">Priority actions: </w:t>
      </w:r>
    </w:p>
    <w:p w14:paraId="39044C4A" w14:textId="5B8F0F2A" w:rsidR="00121CD4" w:rsidRPr="00D251BE" w:rsidRDefault="00121CD4" w:rsidP="00121CD4">
      <w:pPr>
        <w:numPr>
          <w:ilvl w:val="0"/>
          <w:numId w:val="11"/>
        </w:numPr>
        <w:spacing w:line="276" w:lineRule="auto"/>
        <w:jc w:val="both"/>
        <w:rPr>
          <w:rFonts w:ascii="Arial" w:hAnsi="Arial" w:cs="Arial"/>
        </w:rPr>
      </w:pPr>
      <w:r w:rsidRPr="00D251BE">
        <w:rPr>
          <w:rFonts w:ascii="Arial" w:hAnsi="Arial" w:cs="Arial"/>
        </w:rPr>
        <w:t xml:space="preserve">Establish a working group with representatives for settings, schools, LA support officers and HLE working group to support taking forward priority </w:t>
      </w:r>
      <w:r w:rsidR="00B27BA1" w:rsidRPr="00D251BE">
        <w:rPr>
          <w:rFonts w:ascii="Arial" w:hAnsi="Arial" w:cs="Arial"/>
        </w:rPr>
        <w:t>actions.</w:t>
      </w:r>
      <w:r w:rsidRPr="00D251BE">
        <w:rPr>
          <w:rFonts w:ascii="Arial" w:hAnsi="Arial" w:cs="Arial"/>
        </w:rPr>
        <w:t xml:space="preserve"> </w:t>
      </w:r>
    </w:p>
    <w:p w14:paraId="74EF7CC2" w14:textId="0DFA870C" w:rsidR="00121CD4" w:rsidRPr="00D251BE" w:rsidRDefault="00121CD4" w:rsidP="00121CD4">
      <w:pPr>
        <w:numPr>
          <w:ilvl w:val="0"/>
          <w:numId w:val="11"/>
        </w:numPr>
        <w:spacing w:line="276" w:lineRule="auto"/>
        <w:jc w:val="both"/>
        <w:rPr>
          <w:rFonts w:ascii="Arial" w:hAnsi="Arial" w:cs="Arial"/>
        </w:rPr>
      </w:pPr>
      <w:r w:rsidRPr="00D251BE">
        <w:rPr>
          <w:rFonts w:ascii="Arial" w:hAnsi="Arial" w:cs="Arial"/>
        </w:rPr>
        <w:t xml:space="preserve">Undertake further insight work with schools and settings about transition arrangements and what they think would make a </w:t>
      </w:r>
      <w:r w:rsidR="00B27BA1" w:rsidRPr="00D251BE">
        <w:rPr>
          <w:rFonts w:ascii="Arial" w:hAnsi="Arial" w:cs="Arial"/>
        </w:rPr>
        <w:t>difference.</w:t>
      </w:r>
    </w:p>
    <w:p w14:paraId="2292226D" w14:textId="161A2845" w:rsidR="00121CD4" w:rsidRPr="00D251BE" w:rsidRDefault="00121CD4" w:rsidP="00121CD4">
      <w:pPr>
        <w:numPr>
          <w:ilvl w:val="0"/>
          <w:numId w:val="11"/>
        </w:numPr>
        <w:spacing w:line="276" w:lineRule="auto"/>
        <w:jc w:val="both"/>
        <w:rPr>
          <w:rFonts w:ascii="Arial" w:hAnsi="Arial" w:cs="Arial"/>
        </w:rPr>
      </w:pPr>
      <w:r w:rsidRPr="00D251BE">
        <w:rPr>
          <w:rFonts w:ascii="Arial" w:hAnsi="Arial" w:cs="Arial"/>
        </w:rPr>
        <w:t xml:space="preserve">Undertake listening sessions with families who have children who more recently have </w:t>
      </w:r>
      <w:r w:rsidR="00B27BA1" w:rsidRPr="00D251BE">
        <w:rPr>
          <w:rFonts w:ascii="Arial" w:hAnsi="Arial" w:cs="Arial"/>
        </w:rPr>
        <w:t>transitio</w:t>
      </w:r>
      <w:r w:rsidR="00B27BA1">
        <w:rPr>
          <w:rFonts w:ascii="Arial" w:hAnsi="Arial" w:cs="Arial"/>
        </w:rPr>
        <w:t xml:space="preserve">ned </w:t>
      </w:r>
      <w:r w:rsidR="00B27BA1" w:rsidRPr="00D251BE">
        <w:rPr>
          <w:rFonts w:ascii="Arial" w:hAnsi="Arial" w:cs="Arial"/>
        </w:rPr>
        <w:t>to</w:t>
      </w:r>
      <w:r w:rsidRPr="00D251BE">
        <w:rPr>
          <w:rFonts w:ascii="Arial" w:hAnsi="Arial" w:cs="Arial"/>
        </w:rPr>
        <w:t xml:space="preserve"> school to shape and influence the development of a clearer transition pathway.</w:t>
      </w:r>
    </w:p>
    <w:p w14:paraId="5B3F847D" w14:textId="77777777" w:rsidR="00121CD4" w:rsidRPr="00D251BE" w:rsidRDefault="00121CD4" w:rsidP="00121CD4">
      <w:pPr>
        <w:numPr>
          <w:ilvl w:val="0"/>
          <w:numId w:val="11"/>
        </w:numPr>
        <w:spacing w:line="276" w:lineRule="auto"/>
        <w:jc w:val="both"/>
        <w:rPr>
          <w:rFonts w:ascii="Arial" w:hAnsi="Arial" w:cs="Arial"/>
        </w:rPr>
      </w:pPr>
      <w:r w:rsidRPr="00D251BE">
        <w:rPr>
          <w:rFonts w:ascii="Arial" w:hAnsi="Arial" w:cs="Arial"/>
        </w:rPr>
        <w:t>Embed our ‘school readiness framework’ across EY settings and Primary Schools standardising how information about a child’s strengths and needs is shared between settings and schools.</w:t>
      </w:r>
    </w:p>
    <w:p w14:paraId="2ECAA7E5" w14:textId="77777777" w:rsidR="00121CD4" w:rsidRDefault="00121CD4" w:rsidP="00121CD4">
      <w:pPr>
        <w:numPr>
          <w:ilvl w:val="0"/>
          <w:numId w:val="11"/>
        </w:numPr>
        <w:spacing w:line="276" w:lineRule="auto"/>
        <w:jc w:val="both"/>
        <w:rPr>
          <w:rFonts w:ascii="Arial" w:hAnsi="Arial" w:cs="Arial"/>
        </w:rPr>
      </w:pPr>
      <w:r w:rsidRPr="00D251BE">
        <w:rPr>
          <w:rFonts w:ascii="Arial" w:hAnsi="Arial" w:cs="Arial"/>
        </w:rPr>
        <w:t xml:space="preserve">Work with local leaders and regional improvement teams, to support improving effectiveness of practice in settings and schools. </w:t>
      </w:r>
    </w:p>
    <w:p w14:paraId="2F97D907" w14:textId="77777777" w:rsidR="00121CD4" w:rsidRPr="00D251BE" w:rsidRDefault="00121CD4" w:rsidP="00121CD4">
      <w:pPr>
        <w:spacing w:line="276" w:lineRule="auto"/>
        <w:ind w:left="360"/>
        <w:jc w:val="both"/>
        <w:rPr>
          <w:rFonts w:ascii="Arial" w:hAnsi="Arial" w:cs="Arial"/>
        </w:rPr>
      </w:pPr>
    </w:p>
    <w:p w14:paraId="6F6DBD67" w14:textId="77777777" w:rsidR="00121CD4" w:rsidRPr="00D251BE" w:rsidRDefault="00121CD4" w:rsidP="00121CD4">
      <w:pPr>
        <w:spacing w:after="120" w:line="276" w:lineRule="auto"/>
        <w:jc w:val="both"/>
        <w:rPr>
          <w:rFonts w:ascii="Arial" w:hAnsi="Arial" w:cs="Arial"/>
          <w:b/>
          <w:bCs/>
        </w:rPr>
      </w:pPr>
      <w:r w:rsidRPr="00D251BE">
        <w:rPr>
          <w:rFonts w:ascii="Arial" w:hAnsi="Arial" w:cs="Arial"/>
          <w:b/>
          <w:bCs/>
        </w:rPr>
        <w:t xml:space="preserve">Measures of progress: </w:t>
      </w:r>
    </w:p>
    <w:p w14:paraId="60080CC8" w14:textId="73CECC84" w:rsidR="00121CD4" w:rsidRPr="00D251BE" w:rsidRDefault="00121CD4" w:rsidP="00121CD4">
      <w:pPr>
        <w:spacing w:line="276" w:lineRule="auto"/>
        <w:rPr>
          <w:rFonts w:ascii="Arial" w:hAnsi="Arial" w:cs="Arial"/>
        </w:rPr>
      </w:pPr>
      <w:r w:rsidRPr="00D251BE">
        <w:rPr>
          <w:rFonts w:ascii="Arial" w:hAnsi="Arial" w:cs="Arial"/>
        </w:rPr>
        <w:t xml:space="preserve">EYFSP outcomes, </w:t>
      </w:r>
      <w:r w:rsidR="007D675A" w:rsidRPr="00D251BE">
        <w:rPr>
          <w:rFonts w:ascii="Arial" w:hAnsi="Arial" w:cs="Arial"/>
        </w:rPr>
        <w:t>child,</w:t>
      </w:r>
      <w:r w:rsidRPr="00D251BE">
        <w:rPr>
          <w:rFonts w:ascii="Arial" w:hAnsi="Arial" w:cs="Arial"/>
        </w:rPr>
        <w:t xml:space="preserve"> and parent feedback (particularly from priority families), setting and school </w:t>
      </w:r>
      <w:r w:rsidR="00B27BA1" w:rsidRPr="00D251BE">
        <w:rPr>
          <w:rFonts w:ascii="Arial" w:hAnsi="Arial" w:cs="Arial"/>
        </w:rPr>
        <w:t>feedback.</w:t>
      </w:r>
    </w:p>
    <w:p w14:paraId="360E5756" w14:textId="721A25CE" w:rsidR="00ED03C5" w:rsidRDefault="00ED03C5" w:rsidP="00ED03C5"/>
    <w:p w14:paraId="4BB35D8F" w14:textId="31511D3E" w:rsidR="00967107" w:rsidRDefault="00967107" w:rsidP="00967107">
      <w:pPr>
        <w:pStyle w:val="Heading2"/>
        <w:spacing w:line="276" w:lineRule="auto"/>
        <w:jc w:val="both"/>
        <w:rPr>
          <w:rStyle w:val="HEADINGINLOWERCASE-11PTBOLD"/>
          <w:rFonts w:asciiTheme="minorHAnsi" w:hAnsiTheme="minorHAnsi" w:cstheme="majorBidi"/>
          <w:b/>
          <w:bCs w:val="0"/>
          <w:sz w:val="28"/>
          <w:szCs w:val="28"/>
        </w:rPr>
      </w:pPr>
      <w:r w:rsidRPr="00D40A28">
        <w:rPr>
          <w:rStyle w:val="HEADINGINLOWERCASE-11PTBOLD"/>
          <w:rFonts w:asciiTheme="minorHAnsi" w:hAnsiTheme="minorHAnsi" w:cstheme="majorBidi"/>
          <w:b/>
          <w:bCs w:val="0"/>
          <w:sz w:val="28"/>
          <w:szCs w:val="28"/>
        </w:rPr>
        <w:t>SEND Support</w:t>
      </w:r>
    </w:p>
    <w:p w14:paraId="3B1924F2" w14:textId="77777777" w:rsidR="00967107" w:rsidRPr="005B6181" w:rsidRDefault="00967107" w:rsidP="00967107">
      <w:pPr>
        <w:spacing w:after="120" w:line="276" w:lineRule="auto"/>
        <w:jc w:val="both"/>
        <w:rPr>
          <w:rFonts w:ascii="Arial" w:hAnsi="Arial" w:cs="Arial"/>
          <w:b/>
          <w:bCs/>
        </w:rPr>
      </w:pPr>
      <w:r w:rsidRPr="005B6181">
        <w:rPr>
          <w:rFonts w:ascii="Arial" w:hAnsi="Arial" w:cs="Arial"/>
        </w:rPr>
        <w:t>We will put processes in place to help ensure that more families can access high-quality, joined-up care when special educational needs and disabilities are identified.</w:t>
      </w:r>
      <w:r w:rsidRPr="005B6181">
        <w:rPr>
          <w:rFonts w:ascii="Arial" w:hAnsi="Arial" w:cs="Arial"/>
          <w:b/>
          <w:bCs/>
        </w:rPr>
        <w:t xml:space="preserve"> </w:t>
      </w:r>
    </w:p>
    <w:p w14:paraId="4EAB2444" w14:textId="77777777" w:rsidR="00967107" w:rsidRPr="005B6181" w:rsidRDefault="00967107" w:rsidP="00967107">
      <w:pPr>
        <w:spacing w:after="120" w:line="276" w:lineRule="auto"/>
        <w:jc w:val="both"/>
        <w:rPr>
          <w:rFonts w:ascii="Arial" w:hAnsi="Arial" w:cs="Arial"/>
          <w:b/>
          <w:bCs/>
        </w:rPr>
      </w:pPr>
      <w:r w:rsidRPr="005B6181">
        <w:rPr>
          <w:rFonts w:ascii="Arial" w:hAnsi="Arial" w:cs="Arial"/>
          <w:b/>
          <w:bCs/>
        </w:rPr>
        <w:t xml:space="preserve">Priority actions: </w:t>
      </w:r>
    </w:p>
    <w:p w14:paraId="169B2211" w14:textId="77777777" w:rsidR="00967107" w:rsidRPr="005B6181" w:rsidRDefault="00967107" w:rsidP="00967107">
      <w:pPr>
        <w:numPr>
          <w:ilvl w:val="0"/>
          <w:numId w:val="12"/>
        </w:numPr>
        <w:spacing w:line="276" w:lineRule="auto"/>
        <w:jc w:val="both"/>
        <w:rPr>
          <w:rFonts w:ascii="Arial" w:hAnsi="Arial" w:cs="Arial"/>
        </w:rPr>
      </w:pPr>
      <w:r w:rsidRPr="005B6181">
        <w:rPr>
          <w:rFonts w:ascii="Arial" w:hAnsi="Arial" w:cs="Arial"/>
        </w:rPr>
        <w:t xml:space="preserve">Recruit specialist SEND practitioners for every Best Start Family Hub. </w:t>
      </w:r>
    </w:p>
    <w:p w14:paraId="5876A617" w14:textId="382D4ED2" w:rsidR="00967107" w:rsidRPr="005B6181" w:rsidRDefault="00967107" w:rsidP="00967107">
      <w:pPr>
        <w:numPr>
          <w:ilvl w:val="0"/>
          <w:numId w:val="12"/>
        </w:numPr>
        <w:spacing w:line="276" w:lineRule="auto"/>
        <w:jc w:val="both"/>
        <w:rPr>
          <w:rFonts w:ascii="Arial" w:hAnsi="Arial" w:cs="Arial"/>
        </w:rPr>
      </w:pPr>
      <w:r w:rsidRPr="005B6181">
        <w:rPr>
          <w:rFonts w:ascii="Arial" w:hAnsi="Arial" w:cs="Arial"/>
        </w:rPr>
        <w:t xml:space="preserve">Establish clear referral routes to wider community health, </w:t>
      </w:r>
      <w:r w:rsidR="00CE7ADE" w:rsidRPr="005B6181">
        <w:rPr>
          <w:rFonts w:ascii="Arial" w:hAnsi="Arial" w:cs="Arial"/>
        </w:rPr>
        <w:t>education,</w:t>
      </w:r>
      <w:r w:rsidRPr="005B6181">
        <w:rPr>
          <w:rFonts w:ascii="Arial" w:hAnsi="Arial" w:cs="Arial"/>
        </w:rPr>
        <w:t xml:space="preserve"> and wellbeing support for those identified during early detection screenings. </w:t>
      </w:r>
    </w:p>
    <w:p w14:paraId="5ACE97DF" w14:textId="77777777" w:rsidR="00967107" w:rsidRPr="005B6181" w:rsidRDefault="00967107" w:rsidP="00967107">
      <w:pPr>
        <w:pStyle w:val="ListParagraph"/>
        <w:numPr>
          <w:ilvl w:val="0"/>
          <w:numId w:val="12"/>
        </w:numPr>
        <w:spacing w:after="120"/>
        <w:jc w:val="both"/>
        <w:rPr>
          <w:rFonts w:ascii="Arial" w:hAnsi="Arial" w:cs="Arial"/>
          <w:sz w:val="24"/>
          <w:szCs w:val="24"/>
        </w:rPr>
      </w:pPr>
      <w:r w:rsidRPr="005B6181">
        <w:rPr>
          <w:rFonts w:ascii="Arial" w:hAnsi="Arial" w:cs="Arial"/>
          <w:sz w:val="24"/>
          <w:szCs w:val="24"/>
        </w:rPr>
        <w:t>Develop a ‘waiting well ‘approach to children, and families, who are on ‘waiting lists for specialist or targeted provision by sharing individual child information with Family Hubs so they can offer support.</w:t>
      </w:r>
    </w:p>
    <w:p w14:paraId="42A525D8" w14:textId="77777777" w:rsidR="00967107" w:rsidRPr="005B6181" w:rsidRDefault="00967107" w:rsidP="00967107">
      <w:pPr>
        <w:spacing w:after="120" w:line="276" w:lineRule="auto"/>
        <w:jc w:val="both"/>
        <w:rPr>
          <w:rFonts w:ascii="Arial" w:hAnsi="Arial" w:cs="Arial"/>
          <w:b/>
          <w:bCs/>
        </w:rPr>
      </w:pPr>
      <w:r w:rsidRPr="005B6181">
        <w:rPr>
          <w:rFonts w:ascii="Arial" w:hAnsi="Arial" w:cs="Arial"/>
          <w:b/>
          <w:bCs/>
        </w:rPr>
        <w:t xml:space="preserve">Measures of progress: </w:t>
      </w:r>
    </w:p>
    <w:p w14:paraId="54A9B585" w14:textId="63BC9078" w:rsidR="00967107" w:rsidRPr="005B6181" w:rsidRDefault="00967107" w:rsidP="00967107">
      <w:pPr>
        <w:spacing w:after="120" w:line="276" w:lineRule="auto"/>
        <w:jc w:val="both"/>
        <w:rPr>
          <w:rFonts w:ascii="Arial" w:hAnsi="Arial" w:cs="Arial"/>
        </w:rPr>
      </w:pPr>
      <w:r w:rsidRPr="005B6181">
        <w:rPr>
          <w:rFonts w:ascii="Arial" w:hAnsi="Arial" w:cs="Arial"/>
        </w:rPr>
        <w:t>Family/Parent Carer Forum feedback about access</w:t>
      </w:r>
      <w:r w:rsidR="007A0302">
        <w:rPr>
          <w:rFonts w:ascii="Arial" w:hAnsi="Arial" w:cs="Arial"/>
        </w:rPr>
        <w:t xml:space="preserve"> to </w:t>
      </w:r>
      <w:r w:rsidRPr="005B6181">
        <w:rPr>
          <w:rFonts w:ascii="Arial" w:hAnsi="Arial" w:cs="Arial"/>
        </w:rPr>
        <w:t>quality SEND support; Access to services and support offers whilst waiting diagnosis or specialist provision.</w:t>
      </w:r>
    </w:p>
    <w:p w14:paraId="0DA5984B" w14:textId="77777777" w:rsidR="00967107" w:rsidRDefault="00967107" w:rsidP="00967107">
      <w:pPr>
        <w:spacing w:line="276" w:lineRule="auto"/>
        <w:jc w:val="both"/>
        <w:rPr>
          <w:rFonts w:cstheme="minorHAnsi"/>
        </w:rPr>
      </w:pPr>
    </w:p>
    <w:p w14:paraId="24D03B15" w14:textId="77777777" w:rsidR="00967107" w:rsidRDefault="00967107" w:rsidP="00967107">
      <w:pPr>
        <w:pStyle w:val="Heading2"/>
        <w:rPr>
          <w:rStyle w:val="HEADINGINLOWERCASE-11PTBOLD"/>
          <w:rFonts w:asciiTheme="minorHAnsi" w:hAnsiTheme="minorHAnsi" w:cstheme="majorBidi"/>
          <w:b/>
          <w:bCs w:val="0"/>
          <w:sz w:val="28"/>
          <w:szCs w:val="28"/>
        </w:rPr>
      </w:pPr>
      <w:r w:rsidRPr="00D40A28">
        <w:rPr>
          <w:rStyle w:val="HEADINGINLOWERCASE-11PTBOLD"/>
          <w:rFonts w:asciiTheme="minorHAnsi" w:hAnsiTheme="minorHAnsi" w:cstheme="majorBidi"/>
          <w:b/>
          <w:bCs w:val="0"/>
          <w:sz w:val="28"/>
          <w:szCs w:val="28"/>
        </w:rPr>
        <w:lastRenderedPageBreak/>
        <w:t>Early Years Health Services</w:t>
      </w:r>
    </w:p>
    <w:p w14:paraId="63775331" w14:textId="3173984F" w:rsidR="00967107" w:rsidRPr="00A401F7" w:rsidRDefault="00967107" w:rsidP="00967107">
      <w:pPr>
        <w:spacing w:after="120" w:line="276" w:lineRule="auto"/>
        <w:jc w:val="both"/>
        <w:rPr>
          <w:rFonts w:ascii="Arial" w:hAnsi="Arial" w:cs="Arial"/>
        </w:rPr>
      </w:pPr>
      <w:r w:rsidRPr="00A401F7">
        <w:rPr>
          <w:rFonts w:ascii="Arial" w:hAnsi="Arial" w:cs="Arial"/>
        </w:rPr>
        <w:t xml:space="preserve">We will continue to </w:t>
      </w:r>
      <w:r w:rsidR="00AF1759">
        <w:rPr>
          <w:rFonts w:ascii="Arial" w:hAnsi="Arial" w:cs="Arial"/>
        </w:rPr>
        <w:t xml:space="preserve">implement </w:t>
      </w:r>
      <w:r w:rsidRPr="00A401F7">
        <w:rPr>
          <w:rFonts w:ascii="Arial" w:hAnsi="Arial" w:cs="Arial"/>
        </w:rPr>
        <w:t>our ICB Pan- Lancashire Infant Feeding (Blackpool actions) and the delivery of our support offer including digital support app and pump loan scheme.</w:t>
      </w:r>
    </w:p>
    <w:p w14:paraId="73BF7256" w14:textId="77777777" w:rsidR="00967107" w:rsidRPr="00A401F7" w:rsidRDefault="00967107" w:rsidP="00967107">
      <w:pPr>
        <w:spacing w:after="120" w:line="276" w:lineRule="auto"/>
        <w:jc w:val="both"/>
        <w:rPr>
          <w:rFonts w:ascii="Arial" w:hAnsi="Arial" w:cs="Arial"/>
        </w:rPr>
      </w:pPr>
      <w:r w:rsidRPr="00A401F7">
        <w:rPr>
          <w:rFonts w:ascii="Arial" w:hAnsi="Arial" w:cs="Arial"/>
        </w:rPr>
        <w:t>We will also continue work to respond to the key actions from Blackpool’s Parent-Infant and Early Years Relationship Strategy supporting the development of the workforce, support for families and sharing our learning.</w:t>
      </w:r>
    </w:p>
    <w:p w14:paraId="129250E5" w14:textId="77777777" w:rsidR="00967107" w:rsidRPr="00A401F7" w:rsidRDefault="00967107" w:rsidP="00967107">
      <w:pPr>
        <w:spacing w:after="120" w:line="276" w:lineRule="auto"/>
        <w:jc w:val="both"/>
        <w:rPr>
          <w:rFonts w:ascii="Arial" w:hAnsi="Arial" w:cs="Arial"/>
        </w:rPr>
      </w:pPr>
      <w:r w:rsidRPr="00A401F7">
        <w:rPr>
          <w:rFonts w:ascii="Arial" w:hAnsi="Arial" w:cs="Arial"/>
        </w:rPr>
        <w:t>We will ensure that oral health (supervised brushing, distribution of toothpaste and brushes and staff training) work is better supported through Family Hubs.</w:t>
      </w:r>
    </w:p>
    <w:p w14:paraId="12361A37" w14:textId="77777777" w:rsidR="00967107" w:rsidRPr="00A401F7" w:rsidRDefault="00967107" w:rsidP="00967107">
      <w:pPr>
        <w:spacing w:after="120" w:line="276" w:lineRule="auto"/>
        <w:jc w:val="both"/>
        <w:rPr>
          <w:rFonts w:ascii="Arial" w:hAnsi="Arial" w:cs="Arial"/>
        </w:rPr>
      </w:pPr>
    </w:p>
    <w:p w14:paraId="40986C39" w14:textId="77777777" w:rsidR="00967107" w:rsidRPr="00A401F7" w:rsidRDefault="00967107" w:rsidP="00967107">
      <w:pPr>
        <w:spacing w:after="120" w:line="276" w:lineRule="auto"/>
        <w:jc w:val="both"/>
        <w:rPr>
          <w:rFonts w:ascii="Arial" w:hAnsi="Arial" w:cs="Arial"/>
          <w:b/>
          <w:bCs/>
        </w:rPr>
      </w:pPr>
      <w:r w:rsidRPr="00A401F7">
        <w:rPr>
          <w:rFonts w:ascii="Arial" w:hAnsi="Arial" w:cs="Arial"/>
          <w:b/>
          <w:bCs/>
        </w:rPr>
        <w:t>Priority actions</w:t>
      </w:r>
      <w:r>
        <w:rPr>
          <w:rFonts w:ascii="Arial" w:hAnsi="Arial" w:cs="Arial"/>
          <w:b/>
          <w:bCs/>
        </w:rPr>
        <w:t>:</w:t>
      </w:r>
    </w:p>
    <w:p w14:paraId="327CA20C" w14:textId="77777777" w:rsidR="00967107" w:rsidRPr="00A401F7" w:rsidRDefault="00967107" w:rsidP="0070330B">
      <w:pPr>
        <w:pStyle w:val="ListParagraph"/>
        <w:numPr>
          <w:ilvl w:val="0"/>
          <w:numId w:val="34"/>
        </w:numPr>
        <w:spacing w:after="120"/>
        <w:jc w:val="both"/>
        <w:rPr>
          <w:rFonts w:ascii="Arial" w:hAnsi="Arial" w:cs="Arial"/>
          <w:sz w:val="24"/>
          <w:szCs w:val="24"/>
        </w:rPr>
      </w:pPr>
      <w:r w:rsidRPr="00A401F7">
        <w:rPr>
          <w:rFonts w:ascii="Arial" w:hAnsi="Arial" w:cs="Arial"/>
          <w:sz w:val="24"/>
          <w:szCs w:val="24"/>
        </w:rPr>
        <w:t>We will undertake a formal review of Health Visiting capacity and develop actions from any learning.</w:t>
      </w:r>
    </w:p>
    <w:p w14:paraId="726169F1" w14:textId="322BBE62" w:rsidR="00967107" w:rsidRPr="00A401F7" w:rsidRDefault="00967107" w:rsidP="0070330B">
      <w:pPr>
        <w:pStyle w:val="ListParagraph"/>
        <w:numPr>
          <w:ilvl w:val="0"/>
          <w:numId w:val="34"/>
        </w:numPr>
        <w:spacing w:after="120"/>
        <w:jc w:val="both"/>
        <w:rPr>
          <w:rFonts w:ascii="Arial" w:hAnsi="Arial" w:cs="Arial"/>
          <w:sz w:val="24"/>
          <w:szCs w:val="24"/>
        </w:rPr>
      </w:pPr>
      <w:r w:rsidRPr="00A401F7">
        <w:rPr>
          <w:rFonts w:ascii="Arial" w:hAnsi="Arial" w:cs="Arial"/>
          <w:sz w:val="24"/>
          <w:szCs w:val="24"/>
        </w:rPr>
        <w:t xml:space="preserve">We will work through new guidance on the Healthy Child Programme to implement developments and </w:t>
      </w:r>
      <w:r w:rsidR="00B27BA1" w:rsidRPr="00A401F7">
        <w:rPr>
          <w:rFonts w:ascii="Arial" w:hAnsi="Arial" w:cs="Arial"/>
          <w:sz w:val="24"/>
          <w:szCs w:val="24"/>
        </w:rPr>
        <w:t>changes.</w:t>
      </w:r>
      <w:r w:rsidRPr="00A401F7">
        <w:rPr>
          <w:rFonts w:ascii="Arial" w:hAnsi="Arial" w:cs="Arial"/>
          <w:sz w:val="24"/>
          <w:szCs w:val="24"/>
        </w:rPr>
        <w:t xml:space="preserve"> </w:t>
      </w:r>
    </w:p>
    <w:p w14:paraId="1E2A3C9D" w14:textId="5375C5DE" w:rsidR="00967107" w:rsidRPr="00A401F7" w:rsidRDefault="00967107" w:rsidP="0070330B">
      <w:pPr>
        <w:pStyle w:val="ListParagraph"/>
        <w:numPr>
          <w:ilvl w:val="0"/>
          <w:numId w:val="34"/>
        </w:numPr>
        <w:spacing w:after="120"/>
        <w:jc w:val="both"/>
        <w:rPr>
          <w:rFonts w:ascii="Arial" w:hAnsi="Arial" w:cs="Arial"/>
          <w:sz w:val="24"/>
          <w:szCs w:val="24"/>
        </w:rPr>
      </w:pPr>
      <w:r w:rsidRPr="00A401F7">
        <w:rPr>
          <w:rFonts w:ascii="Arial" w:hAnsi="Arial" w:cs="Arial"/>
          <w:sz w:val="24"/>
          <w:szCs w:val="24"/>
        </w:rPr>
        <w:t xml:space="preserve">We will develop information sharing arrangements for individual children who are not meeting expected levels of development at 2- 2.5 and 3- 3.5 years to target Family Hub support and hand hold to groups/activities that may </w:t>
      </w:r>
      <w:r w:rsidR="00B27BA1" w:rsidRPr="00A401F7">
        <w:rPr>
          <w:rFonts w:ascii="Arial" w:hAnsi="Arial" w:cs="Arial"/>
          <w:sz w:val="24"/>
          <w:szCs w:val="24"/>
        </w:rPr>
        <w:t>help.</w:t>
      </w:r>
      <w:r w:rsidRPr="00A401F7">
        <w:rPr>
          <w:rFonts w:ascii="Arial" w:hAnsi="Arial" w:cs="Arial"/>
          <w:sz w:val="24"/>
          <w:szCs w:val="24"/>
        </w:rPr>
        <w:t xml:space="preserve"> </w:t>
      </w:r>
    </w:p>
    <w:p w14:paraId="55640277" w14:textId="16D52148" w:rsidR="00967107" w:rsidRPr="00A401F7" w:rsidRDefault="00967107" w:rsidP="0070330B">
      <w:pPr>
        <w:pStyle w:val="ListParagraph"/>
        <w:numPr>
          <w:ilvl w:val="0"/>
          <w:numId w:val="34"/>
        </w:numPr>
        <w:spacing w:after="120"/>
        <w:jc w:val="both"/>
        <w:rPr>
          <w:rFonts w:ascii="Arial" w:hAnsi="Arial" w:cs="Arial"/>
          <w:sz w:val="24"/>
          <w:szCs w:val="24"/>
        </w:rPr>
      </w:pPr>
      <w:r w:rsidRPr="00A401F7">
        <w:rPr>
          <w:rFonts w:ascii="Arial" w:hAnsi="Arial" w:cs="Arial"/>
          <w:sz w:val="24"/>
          <w:szCs w:val="24"/>
        </w:rPr>
        <w:t xml:space="preserve">Develop with parent carer panel ‘what to expect’ information about development ‘checks’ to support parents understanding and increase take </w:t>
      </w:r>
      <w:r w:rsidR="00B27BA1" w:rsidRPr="00A401F7">
        <w:rPr>
          <w:rFonts w:ascii="Arial" w:hAnsi="Arial" w:cs="Arial"/>
          <w:sz w:val="24"/>
          <w:szCs w:val="24"/>
        </w:rPr>
        <w:t>up.</w:t>
      </w:r>
    </w:p>
    <w:p w14:paraId="78BF683E" w14:textId="779F4E47" w:rsidR="00967107" w:rsidRPr="00A401F7" w:rsidRDefault="00967107" w:rsidP="0070330B">
      <w:pPr>
        <w:pStyle w:val="ListParagraph"/>
        <w:numPr>
          <w:ilvl w:val="0"/>
          <w:numId w:val="34"/>
        </w:numPr>
        <w:spacing w:after="120"/>
        <w:jc w:val="both"/>
        <w:rPr>
          <w:rFonts w:ascii="Arial" w:hAnsi="Arial" w:cs="Arial"/>
          <w:sz w:val="24"/>
          <w:szCs w:val="24"/>
        </w:rPr>
      </w:pPr>
      <w:r w:rsidRPr="00A401F7">
        <w:rPr>
          <w:rFonts w:ascii="Arial" w:hAnsi="Arial" w:cs="Arial"/>
          <w:sz w:val="24"/>
          <w:szCs w:val="24"/>
        </w:rPr>
        <w:t>Embed L</w:t>
      </w:r>
      <w:r w:rsidR="00325F09">
        <w:rPr>
          <w:rFonts w:ascii="Arial" w:hAnsi="Arial" w:cs="Arial"/>
          <w:sz w:val="24"/>
          <w:szCs w:val="24"/>
        </w:rPr>
        <w:t xml:space="preserve">eeds Early Attachment Observation </w:t>
      </w:r>
      <w:r w:rsidRPr="00A401F7">
        <w:rPr>
          <w:rFonts w:ascii="Arial" w:hAnsi="Arial" w:cs="Arial"/>
          <w:sz w:val="24"/>
          <w:szCs w:val="24"/>
        </w:rPr>
        <w:t xml:space="preserve">questions into Family Hub practice and establish data </w:t>
      </w:r>
      <w:r w:rsidR="00B27BA1" w:rsidRPr="00A401F7">
        <w:rPr>
          <w:rFonts w:ascii="Arial" w:hAnsi="Arial" w:cs="Arial"/>
          <w:sz w:val="24"/>
          <w:szCs w:val="24"/>
        </w:rPr>
        <w:t>capture.</w:t>
      </w:r>
      <w:r w:rsidRPr="00A401F7">
        <w:rPr>
          <w:rFonts w:ascii="Arial" w:hAnsi="Arial" w:cs="Arial"/>
          <w:sz w:val="24"/>
          <w:szCs w:val="24"/>
        </w:rPr>
        <w:t xml:space="preserve"> </w:t>
      </w:r>
    </w:p>
    <w:p w14:paraId="620F0AA2" w14:textId="736AA2EA" w:rsidR="00967107" w:rsidRPr="00A401F7" w:rsidRDefault="00967107" w:rsidP="0070330B">
      <w:pPr>
        <w:pStyle w:val="ListParagraph"/>
        <w:numPr>
          <w:ilvl w:val="0"/>
          <w:numId w:val="34"/>
        </w:numPr>
        <w:spacing w:after="120"/>
        <w:jc w:val="both"/>
        <w:rPr>
          <w:rFonts w:ascii="Arial" w:hAnsi="Arial" w:cs="Arial"/>
          <w:sz w:val="24"/>
          <w:szCs w:val="24"/>
        </w:rPr>
      </w:pPr>
      <w:r w:rsidRPr="00A401F7">
        <w:rPr>
          <w:rFonts w:ascii="Arial" w:hAnsi="Arial" w:cs="Arial"/>
          <w:sz w:val="24"/>
          <w:szCs w:val="24"/>
        </w:rPr>
        <w:t xml:space="preserve">Detail a family hub plan for dental health building on existing </w:t>
      </w:r>
      <w:r w:rsidR="00B27BA1" w:rsidRPr="00A401F7">
        <w:rPr>
          <w:rFonts w:ascii="Arial" w:hAnsi="Arial" w:cs="Arial"/>
          <w:sz w:val="24"/>
          <w:szCs w:val="24"/>
        </w:rPr>
        <w:t>work.</w:t>
      </w:r>
      <w:r w:rsidRPr="00A401F7">
        <w:rPr>
          <w:rFonts w:ascii="Arial" w:hAnsi="Arial" w:cs="Arial"/>
          <w:sz w:val="24"/>
          <w:szCs w:val="24"/>
        </w:rPr>
        <w:t xml:space="preserve"> </w:t>
      </w:r>
    </w:p>
    <w:p w14:paraId="7617C948" w14:textId="77777777" w:rsidR="00967107" w:rsidRPr="00A401F7" w:rsidRDefault="00967107" w:rsidP="00967107">
      <w:pPr>
        <w:spacing w:after="120" w:line="276" w:lineRule="auto"/>
        <w:jc w:val="both"/>
        <w:rPr>
          <w:rFonts w:ascii="Arial" w:hAnsi="Arial" w:cs="Arial"/>
          <w:b/>
          <w:bCs/>
        </w:rPr>
      </w:pPr>
      <w:r w:rsidRPr="00A401F7">
        <w:rPr>
          <w:rFonts w:ascii="Arial" w:hAnsi="Arial" w:cs="Arial"/>
          <w:b/>
          <w:bCs/>
        </w:rPr>
        <w:t>Measures of progress</w:t>
      </w:r>
      <w:r>
        <w:rPr>
          <w:rFonts w:ascii="Arial" w:hAnsi="Arial" w:cs="Arial"/>
          <w:b/>
          <w:bCs/>
        </w:rPr>
        <w:t>:</w:t>
      </w:r>
    </w:p>
    <w:p w14:paraId="0991C698" w14:textId="375A4FE0" w:rsidR="00967107" w:rsidRPr="00A401F7" w:rsidRDefault="00967107" w:rsidP="00967107">
      <w:pPr>
        <w:spacing w:line="276" w:lineRule="auto"/>
        <w:rPr>
          <w:rFonts w:ascii="Arial" w:hAnsi="Arial" w:cs="Arial"/>
        </w:rPr>
      </w:pPr>
      <w:r w:rsidRPr="00A401F7">
        <w:rPr>
          <w:rFonts w:ascii="Arial" w:hAnsi="Arial" w:cs="Arial"/>
        </w:rPr>
        <w:t xml:space="preserve">Increased take up of family hub HLE offer; information is available to parents about what to expect at key development checks; data shows that Leeds Early Attachment Observation questions are being asked; number of staff who have had dental health </w:t>
      </w:r>
      <w:r w:rsidR="00B27BA1" w:rsidRPr="00A401F7">
        <w:rPr>
          <w:rFonts w:ascii="Arial" w:hAnsi="Arial" w:cs="Arial"/>
        </w:rPr>
        <w:t>training</w:t>
      </w:r>
      <w:r w:rsidR="00CE7ADE" w:rsidRPr="00A401F7">
        <w:rPr>
          <w:rFonts w:ascii="Arial" w:hAnsi="Arial" w:cs="Arial"/>
        </w:rPr>
        <w:t xml:space="preserve">. </w:t>
      </w:r>
    </w:p>
    <w:p w14:paraId="387C7D60" w14:textId="77777777" w:rsidR="00967107" w:rsidRDefault="00967107" w:rsidP="00967107"/>
    <w:p w14:paraId="0EAE5328" w14:textId="77777777" w:rsidR="00E5597D" w:rsidRDefault="00E5597D" w:rsidP="00967107"/>
    <w:p w14:paraId="71468144" w14:textId="77777777" w:rsidR="0070330B" w:rsidRDefault="0070330B" w:rsidP="00967107"/>
    <w:p w14:paraId="1F855857" w14:textId="77777777" w:rsidR="0070330B" w:rsidRDefault="0070330B" w:rsidP="00967107"/>
    <w:p w14:paraId="1A5C4287" w14:textId="77777777" w:rsidR="0070330B" w:rsidRDefault="0070330B" w:rsidP="00967107"/>
    <w:p w14:paraId="7323D6F9" w14:textId="77777777" w:rsidR="0070330B" w:rsidRDefault="0070330B" w:rsidP="00967107"/>
    <w:p w14:paraId="2D6917D1" w14:textId="77777777" w:rsidR="00E95AEF" w:rsidRDefault="00E95AEF" w:rsidP="00967107"/>
    <w:p w14:paraId="10E35F86" w14:textId="77777777" w:rsidR="005D5D1D" w:rsidRDefault="005D5D1D" w:rsidP="00967107"/>
    <w:p w14:paraId="56F620E0" w14:textId="77777777" w:rsidR="005D5D1D" w:rsidRDefault="005D5D1D" w:rsidP="00967107"/>
    <w:p w14:paraId="3D6DBABD" w14:textId="77777777" w:rsidR="005D5D1D" w:rsidRDefault="005D5D1D" w:rsidP="00967107"/>
    <w:p w14:paraId="15E5AAE7" w14:textId="77777777" w:rsidR="005D5D1D" w:rsidRDefault="005D5D1D" w:rsidP="00967107"/>
    <w:p w14:paraId="6D2D34DC" w14:textId="77777777" w:rsidR="00E95AEF" w:rsidRDefault="00E95AEF" w:rsidP="00967107"/>
    <w:p w14:paraId="6EA7BBF8" w14:textId="77777777" w:rsidR="00967107" w:rsidRPr="00381294" w:rsidRDefault="00967107" w:rsidP="00967107">
      <w:pPr>
        <w:pStyle w:val="Heading1"/>
        <w:spacing w:line="276" w:lineRule="auto"/>
        <w:jc w:val="both"/>
        <w:rPr>
          <w:rStyle w:val="BODYTEXT-11PTCALIBRI"/>
          <w:rFonts w:asciiTheme="minorHAnsi" w:hAnsiTheme="minorHAnsi" w:cstheme="majorBidi"/>
          <w:color w:val="8A0066"/>
          <w:sz w:val="36"/>
          <w:szCs w:val="32"/>
        </w:rPr>
      </w:pPr>
      <w:bookmarkStart w:id="4" w:name="_Toc225849415"/>
      <w:r w:rsidRPr="00381294">
        <w:rPr>
          <w:rStyle w:val="BODYTEXT-11PTCALIBRI"/>
          <w:rFonts w:asciiTheme="minorHAnsi" w:hAnsiTheme="minorHAnsi" w:cstheme="majorBidi"/>
          <w:color w:val="8A0066"/>
          <w:sz w:val="36"/>
          <w:szCs w:val="32"/>
        </w:rPr>
        <w:lastRenderedPageBreak/>
        <w:t>System Enablers</w:t>
      </w:r>
      <w:bookmarkEnd w:id="4"/>
    </w:p>
    <w:p w14:paraId="33E30C42" w14:textId="77777777" w:rsidR="00967107" w:rsidRPr="001A1F0E" w:rsidRDefault="00967107" w:rsidP="00967107">
      <w:pPr>
        <w:pStyle w:val="Heading2"/>
        <w:spacing w:line="276" w:lineRule="auto"/>
        <w:jc w:val="both"/>
        <w:rPr>
          <w:rStyle w:val="HEADINGINLOWERCASE-11PTBOLD"/>
          <w:rFonts w:ascii="Arial" w:hAnsi="Arial" w:cs="Arial"/>
          <w:b/>
          <w:bCs w:val="0"/>
          <w:sz w:val="24"/>
          <w:szCs w:val="24"/>
        </w:rPr>
      </w:pPr>
      <w:r w:rsidRPr="001A1F0E">
        <w:rPr>
          <w:rStyle w:val="HEADINGINLOWERCASE-11PTBOLD"/>
          <w:rFonts w:ascii="Arial" w:hAnsi="Arial" w:cs="Arial"/>
          <w:b/>
          <w:bCs w:val="0"/>
          <w:sz w:val="24"/>
          <w:szCs w:val="24"/>
        </w:rPr>
        <w:t>Service Integration and Best Start Family Hubs</w:t>
      </w:r>
    </w:p>
    <w:p w14:paraId="285A20DC" w14:textId="324FA286" w:rsidR="00967107" w:rsidRPr="001A1F0E" w:rsidRDefault="00967107" w:rsidP="00967107">
      <w:pPr>
        <w:spacing w:after="120" w:line="276" w:lineRule="auto"/>
        <w:jc w:val="both"/>
        <w:rPr>
          <w:rFonts w:ascii="Arial" w:hAnsi="Arial" w:cs="Arial"/>
        </w:rPr>
      </w:pPr>
      <w:r w:rsidRPr="001A1F0E">
        <w:rPr>
          <w:rFonts w:ascii="Arial" w:hAnsi="Arial" w:cs="Arial"/>
        </w:rPr>
        <w:t xml:space="preserve">We will work to improve the reach or our existing Best Start Family Hubs by developing spoke/outreach sites in communities that we </w:t>
      </w:r>
      <w:r w:rsidR="00CE7ADE" w:rsidRPr="001A1F0E">
        <w:rPr>
          <w:rFonts w:ascii="Arial" w:hAnsi="Arial" w:cs="Arial"/>
        </w:rPr>
        <w:t>have not</w:t>
      </w:r>
      <w:r w:rsidRPr="001A1F0E">
        <w:rPr>
          <w:rFonts w:ascii="Arial" w:hAnsi="Arial" w:cs="Arial"/>
        </w:rPr>
        <w:t xml:space="preserve"> yet reached. We will also develop closer working relationships with VCF organisations and early years settings to support them and their work and as another way of reaching families. We will respond to family feedback to continue to improve Family Hub services and information. Work with our partners to develop information sharing in relation to individual children to support a more integrated and targeted approach to support babies, young </w:t>
      </w:r>
      <w:r w:rsidR="00CE7ADE" w:rsidRPr="001A1F0E">
        <w:rPr>
          <w:rFonts w:ascii="Arial" w:hAnsi="Arial" w:cs="Arial"/>
        </w:rPr>
        <w:t>children,</w:t>
      </w:r>
      <w:r w:rsidRPr="001A1F0E">
        <w:rPr>
          <w:rFonts w:ascii="Arial" w:hAnsi="Arial" w:cs="Arial"/>
        </w:rPr>
        <w:t xml:space="preserve"> and their families.</w:t>
      </w:r>
    </w:p>
    <w:p w14:paraId="24AB6C71" w14:textId="77777777" w:rsidR="00967107" w:rsidRPr="001A1F0E" w:rsidRDefault="00967107" w:rsidP="00967107">
      <w:pPr>
        <w:spacing w:after="120" w:line="276" w:lineRule="auto"/>
        <w:jc w:val="both"/>
        <w:rPr>
          <w:rFonts w:ascii="Arial" w:hAnsi="Arial" w:cs="Arial"/>
          <w:b/>
          <w:bCs/>
        </w:rPr>
      </w:pPr>
      <w:r w:rsidRPr="001A1F0E">
        <w:rPr>
          <w:rFonts w:ascii="Arial" w:hAnsi="Arial" w:cs="Arial"/>
          <w:b/>
          <w:bCs/>
        </w:rPr>
        <w:t xml:space="preserve">Priority actions: </w:t>
      </w:r>
    </w:p>
    <w:p w14:paraId="5F6C00B1" w14:textId="77777777" w:rsidR="00967107" w:rsidRPr="001A1F0E" w:rsidRDefault="00967107" w:rsidP="00967107">
      <w:pPr>
        <w:numPr>
          <w:ilvl w:val="0"/>
          <w:numId w:val="14"/>
        </w:numPr>
        <w:spacing w:line="276" w:lineRule="auto"/>
        <w:jc w:val="both"/>
        <w:rPr>
          <w:rFonts w:ascii="Arial" w:hAnsi="Arial" w:cs="Arial"/>
        </w:rPr>
      </w:pPr>
      <w:r w:rsidRPr="001A1F0E">
        <w:rPr>
          <w:rFonts w:ascii="Arial" w:hAnsi="Arial" w:cs="Arial"/>
        </w:rPr>
        <w:t>Develop spoke/outreach sites and spaces in Unity and Mereside wards.</w:t>
      </w:r>
    </w:p>
    <w:p w14:paraId="4D6377BE" w14:textId="664AB57B" w:rsidR="00967107" w:rsidRPr="001A1F0E" w:rsidRDefault="00967107" w:rsidP="00967107">
      <w:pPr>
        <w:numPr>
          <w:ilvl w:val="0"/>
          <w:numId w:val="14"/>
        </w:numPr>
        <w:spacing w:line="276" w:lineRule="auto"/>
        <w:jc w:val="both"/>
        <w:rPr>
          <w:rFonts w:ascii="Arial" w:hAnsi="Arial" w:cs="Arial"/>
        </w:rPr>
      </w:pPr>
      <w:r w:rsidRPr="001A1F0E">
        <w:rPr>
          <w:rFonts w:ascii="Arial" w:hAnsi="Arial" w:cs="Arial"/>
        </w:rPr>
        <w:t xml:space="preserve">Prioritise outreach to the Romanian community in </w:t>
      </w:r>
      <w:r w:rsidR="00B27BA1" w:rsidRPr="001A1F0E">
        <w:rPr>
          <w:rFonts w:ascii="Arial" w:hAnsi="Arial" w:cs="Arial"/>
        </w:rPr>
        <w:t>Revoe.</w:t>
      </w:r>
    </w:p>
    <w:p w14:paraId="7BF58E02" w14:textId="77777777" w:rsidR="00967107" w:rsidRPr="001A1F0E" w:rsidRDefault="00967107" w:rsidP="00967107">
      <w:pPr>
        <w:numPr>
          <w:ilvl w:val="0"/>
          <w:numId w:val="14"/>
        </w:numPr>
        <w:spacing w:line="276" w:lineRule="auto"/>
        <w:jc w:val="both"/>
        <w:rPr>
          <w:rFonts w:ascii="Arial" w:hAnsi="Arial" w:cs="Arial"/>
        </w:rPr>
      </w:pPr>
      <w:r w:rsidRPr="001A1F0E">
        <w:rPr>
          <w:rFonts w:ascii="Arial" w:hAnsi="Arial" w:cs="Arial"/>
        </w:rPr>
        <w:t>Review our group offer (timings, duration, frequency, location, SEND afterschool offer) in line with feedback from families.</w:t>
      </w:r>
    </w:p>
    <w:p w14:paraId="1655E8B4" w14:textId="77777777" w:rsidR="00967107" w:rsidRPr="001A1F0E" w:rsidRDefault="00967107" w:rsidP="00967107">
      <w:pPr>
        <w:numPr>
          <w:ilvl w:val="0"/>
          <w:numId w:val="14"/>
        </w:numPr>
        <w:spacing w:line="276" w:lineRule="auto"/>
        <w:jc w:val="both"/>
        <w:rPr>
          <w:rFonts w:ascii="Arial" w:hAnsi="Arial" w:cs="Arial"/>
        </w:rPr>
      </w:pPr>
      <w:r w:rsidRPr="001A1F0E">
        <w:rPr>
          <w:rFonts w:ascii="Arial" w:hAnsi="Arial" w:cs="Arial"/>
        </w:rPr>
        <w:t>Redevelop our webpage and consider the development of a Family Hub app to improve access to information.</w:t>
      </w:r>
    </w:p>
    <w:p w14:paraId="78CCEC2C" w14:textId="77777777" w:rsidR="00967107" w:rsidRPr="001A1F0E" w:rsidRDefault="00967107" w:rsidP="00967107">
      <w:pPr>
        <w:numPr>
          <w:ilvl w:val="0"/>
          <w:numId w:val="14"/>
        </w:numPr>
        <w:spacing w:line="276" w:lineRule="auto"/>
        <w:jc w:val="both"/>
        <w:rPr>
          <w:rFonts w:ascii="Arial" w:hAnsi="Arial" w:cs="Arial"/>
        </w:rPr>
      </w:pPr>
      <w:r w:rsidRPr="001A1F0E">
        <w:rPr>
          <w:rFonts w:ascii="Arial" w:hAnsi="Arial" w:cs="Arial"/>
        </w:rPr>
        <w:t>Map the Early Years provision through the VCF sector and consider how they are included in partnership meetings and governance.</w:t>
      </w:r>
    </w:p>
    <w:p w14:paraId="688D4952" w14:textId="57EA6F34" w:rsidR="00967107" w:rsidRPr="001A1F0E" w:rsidRDefault="00967107" w:rsidP="00967107">
      <w:pPr>
        <w:numPr>
          <w:ilvl w:val="0"/>
          <w:numId w:val="14"/>
        </w:numPr>
        <w:spacing w:line="276" w:lineRule="auto"/>
        <w:jc w:val="both"/>
        <w:rPr>
          <w:rFonts w:ascii="Arial" w:hAnsi="Arial" w:cs="Arial"/>
        </w:rPr>
      </w:pPr>
      <w:r w:rsidRPr="001A1F0E">
        <w:rPr>
          <w:rFonts w:ascii="Arial" w:hAnsi="Arial" w:cs="Arial"/>
        </w:rPr>
        <w:t xml:space="preserve">Develop a task and finish group to develop information sharing agreements and </w:t>
      </w:r>
      <w:r w:rsidR="00B27BA1" w:rsidRPr="001A1F0E">
        <w:rPr>
          <w:rFonts w:ascii="Arial" w:hAnsi="Arial" w:cs="Arial"/>
        </w:rPr>
        <w:t>process.</w:t>
      </w:r>
      <w:r w:rsidRPr="001A1F0E">
        <w:rPr>
          <w:rFonts w:ascii="Arial" w:hAnsi="Arial" w:cs="Arial"/>
        </w:rPr>
        <w:t xml:space="preserve"> </w:t>
      </w:r>
    </w:p>
    <w:p w14:paraId="0F42BA04" w14:textId="77777777" w:rsidR="00967107" w:rsidRPr="001A1F0E" w:rsidRDefault="00967107" w:rsidP="00967107">
      <w:pPr>
        <w:spacing w:line="276" w:lineRule="auto"/>
        <w:jc w:val="both"/>
        <w:rPr>
          <w:rFonts w:ascii="Arial" w:hAnsi="Arial" w:cs="Arial"/>
        </w:rPr>
      </w:pPr>
    </w:p>
    <w:p w14:paraId="0DE6DC29" w14:textId="77777777" w:rsidR="00967107" w:rsidRDefault="00967107" w:rsidP="00967107">
      <w:pPr>
        <w:spacing w:line="276" w:lineRule="auto"/>
        <w:jc w:val="both"/>
        <w:rPr>
          <w:rFonts w:ascii="Arial" w:hAnsi="Arial" w:cs="Arial"/>
        </w:rPr>
      </w:pPr>
      <w:r w:rsidRPr="001A1F0E">
        <w:rPr>
          <w:rFonts w:ascii="Arial" w:hAnsi="Arial" w:cs="Arial"/>
          <w:b/>
          <w:bCs/>
        </w:rPr>
        <w:t>Measures of progress</w:t>
      </w:r>
      <w:r w:rsidRPr="001A1F0E">
        <w:rPr>
          <w:rFonts w:ascii="Arial" w:hAnsi="Arial" w:cs="Arial"/>
        </w:rPr>
        <w:t xml:space="preserve">: </w:t>
      </w:r>
    </w:p>
    <w:p w14:paraId="6C98C6EA" w14:textId="77777777" w:rsidR="00967107" w:rsidRPr="001A1F0E" w:rsidRDefault="00967107" w:rsidP="00967107">
      <w:pPr>
        <w:spacing w:line="276" w:lineRule="auto"/>
        <w:jc w:val="both"/>
        <w:rPr>
          <w:rFonts w:ascii="Arial" w:hAnsi="Arial" w:cs="Arial"/>
        </w:rPr>
      </w:pPr>
      <w:r w:rsidRPr="001A1F0E">
        <w:rPr>
          <w:rFonts w:ascii="Arial" w:hAnsi="Arial" w:cs="Arial"/>
        </w:rPr>
        <w:t>Percentage of families in target areas accessing Best Start Family Hubs, family feedback on changes to groups and offers, increased access to Family Hub Webpages; increased take up of HLE offer and SEND support offers in family hubs.</w:t>
      </w:r>
    </w:p>
    <w:p w14:paraId="3C13FDC9" w14:textId="77777777" w:rsidR="00967107" w:rsidRDefault="00967107" w:rsidP="00967107"/>
    <w:p w14:paraId="0D02F05A" w14:textId="77777777" w:rsidR="00967107" w:rsidRDefault="00967107" w:rsidP="00967107">
      <w:pPr>
        <w:pStyle w:val="Heading1"/>
        <w:spacing w:line="276" w:lineRule="auto"/>
        <w:jc w:val="both"/>
        <w:rPr>
          <w:rStyle w:val="HEADINGINLOWERCASE-11PTBOLD"/>
          <w:rFonts w:asciiTheme="minorHAnsi" w:hAnsiTheme="minorHAnsi" w:cstheme="majorBidi"/>
          <w:b/>
          <w:bCs w:val="0"/>
          <w:sz w:val="36"/>
          <w:szCs w:val="32"/>
        </w:rPr>
      </w:pPr>
      <w:bookmarkStart w:id="5" w:name="_Toc225849416"/>
      <w:r w:rsidRPr="007E179A">
        <w:rPr>
          <w:rStyle w:val="HEADINGINLOWERCASE-11PTBOLD"/>
          <w:rFonts w:asciiTheme="minorHAnsi" w:hAnsiTheme="minorHAnsi" w:cstheme="majorBidi"/>
          <w:b/>
          <w:bCs w:val="0"/>
          <w:sz w:val="36"/>
          <w:szCs w:val="32"/>
        </w:rPr>
        <w:t>Workforce Capacity and Capabilities</w:t>
      </w:r>
      <w:bookmarkEnd w:id="5"/>
      <w:r w:rsidRPr="007E179A">
        <w:rPr>
          <w:rStyle w:val="HEADINGINLOWERCASE-11PTBOLD"/>
          <w:rFonts w:asciiTheme="minorHAnsi" w:hAnsiTheme="minorHAnsi" w:cstheme="majorBidi"/>
          <w:b/>
          <w:bCs w:val="0"/>
          <w:sz w:val="36"/>
          <w:szCs w:val="32"/>
        </w:rPr>
        <w:t xml:space="preserve"> </w:t>
      </w:r>
    </w:p>
    <w:p w14:paraId="44CB73CD" w14:textId="77777777" w:rsidR="00967107" w:rsidRPr="006B3A81" w:rsidRDefault="00967107" w:rsidP="00967107">
      <w:pPr>
        <w:spacing w:after="120" w:line="276" w:lineRule="auto"/>
        <w:jc w:val="both"/>
        <w:rPr>
          <w:rFonts w:ascii="Arial" w:hAnsi="Arial" w:cs="Arial"/>
        </w:rPr>
      </w:pPr>
      <w:r w:rsidRPr="006B3A81">
        <w:rPr>
          <w:rFonts w:ascii="Arial" w:hAnsi="Arial" w:cs="Arial"/>
        </w:rPr>
        <w:t xml:space="preserve">We will focus on: </w:t>
      </w:r>
    </w:p>
    <w:p w14:paraId="4C2667C6" w14:textId="688E7FD5" w:rsidR="00967107" w:rsidRPr="006B3A81" w:rsidRDefault="00967107" w:rsidP="00D6341C">
      <w:pPr>
        <w:numPr>
          <w:ilvl w:val="0"/>
          <w:numId w:val="31"/>
        </w:numPr>
        <w:spacing w:line="276" w:lineRule="auto"/>
        <w:jc w:val="both"/>
        <w:rPr>
          <w:rFonts w:ascii="Arial" w:hAnsi="Arial" w:cs="Arial"/>
        </w:rPr>
      </w:pPr>
      <w:r w:rsidRPr="006B3A81">
        <w:rPr>
          <w:rFonts w:ascii="Arial" w:hAnsi="Arial" w:cs="Arial"/>
        </w:rPr>
        <w:t xml:space="preserve">Understanding capacity </w:t>
      </w:r>
      <w:r w:rsidR="00D6341C" w:rsidRPr="006B3A81">
        <w:rPr>
          <w:rFonts w:ascii="Arial" w:hAnsi="Arial" w:cs="Arial"/>
        </w:rPr>
        <w:t xml:space="preserve">in </w:t>
      </w:r>
      <w:r w:rsidR="00D6341C">
        <w:rPr>
          <w:rFonts w:ascii="Arial" w:hAnsi="Arial" w:cs="Arial"/>
        </w:rPr>
        <w:t xml:space="preserve">our </w:t>
      </w:r>
      <w:r w:rsidRPr="006B3A81">
        <w:rPr>
          <w:rFonts w:ascii="Arial" w:hAnsi="Arial" w:cs="Arial"/>
        </w:rPr>
        <w:t>Health Visiting Service</w:t>
      </w:r>
    </w:p>
    <w:p w14:paraId="7867EAC5" w14:textId="1AE0D334" w:rsidR="00967107" w:rsidRPr="006B3A81" w:rsidRDefault="00967107" w:rsidP="00D6341C">
      <w:pPr>
        <w:numPr>
          <w:ilvl w:val="0"/>
          <w:numId w:val="31"/>
        </w:numPr>
        <w:spacing w:line="276" w:lineRule="auto"/>
        <w:jc w:val="both"/>
        <w:rPr>
          <w:rFonts w:ascii="Arial" w:hAnsi="Arial" w:cs="Arial"/>
        </w:rPr>
      </w:pPr>
      <w:r w:rsidRPr="006B3A81">
        <w:rPr>
          <w:rFonts w:ascii="Arial" w:hAnsi="Arial" w:cs="Arial"/>
        </w:rPr>
        <w:t xml:space="preserve">Explore opportunities to support early year’s settings with recruitment </w:t>
      </w:r>
      <w:r w:rsidR="00B27BA1" w:rsidRPr="006B3A81">
        <w:rPr>
          <w:rFonts w:ascii="Arial" w:hAnsi="Arial" w:cs="Arial"/>
        </w:rPr>
        <w:t>activity.</w:t>
      </w:r>
    </w:p>
    <w:p w14:paraId="45A69196" w14:textId="291797C3" w:rsidR="00967107" w:rsidRPr="006B3A81" w:rsidRDefault="00967107" w:rsidP="00D6341C">
      <w:pPr>
        <w:numPr>
          <w:ilvl w:val="0"/>
          <w:numId w:val="31"/>
        </w:numPr>
        <w:spacing w:line="276" w:lineRule="auto"/>
        <w:jc w:val="both"/>
        <w:rPr>
          <w:rFonts w:ascii="Arial" w:hAnsi="Arial" w:cs="Arial"/>
        </w:rPr>
      </w:pPr>
      <w:r w:rsidRPr="006B3A81">
        <w:rPr>
          <w:rFonts w:ascii="Arial" w:hAnsi="Arial" w:cs="Arial"/>
        </w:rPr>
        <w:t>Training for practitioners that supports key priorities (WellComm, Infant Feeding, L</w:t>
      </w:r>
      <w:r w:rsidR="001E4ABF">
        <w:rPr>
          <w:rFonts w:ascii="Arial" w:hAnsi="Arial" w:cs="Arial"/>
        </w:rPr>
        <w:t>eeds Early Attachment Observation</w:t>
      </w:r>
      <w:r w:rsidRPr="006B3A81">
        <w:rPr>
          <w:rFonts w:ascii="Arial" w:hAnsi="Arial" w:cs="Arial"/>
        </w:rPr>
        <w:t>, Oral Health and parenting workshops, early help)</w:t>
      </w:r>
    </w:p>
    <w:p w14:paraId="222BF173" w14:textId="77777777" w:rsidR="00967107" w:rsidRPr="006B3A81" w:rsidRDefault="00967107" w:rsidP="00D6341C">
      <w:pPr>
        <w:numPr>
          <w:ilvl w:val="0"/>
          <w:numId w:val="31"/>
        </w:numPr>
        <w:spacing w:line="276" w:lineRule="auto"/>
        <w:jc w:val="both"/>
        <w:rPr>
          <w:rFonts w:ascii="Arial" w:hAnsi="Arial" w:cs="Arial"/>
        </w:rPr>
      </w:pPr>
      <w:r w:rsidRPr="006B3A81">
        <w:rPr>
          <w:rFonts w:ascii="Arial" w:hAnsi="Arial" w:cs="Arial"/>
        </w:rPr>
        <w:t>Understanding the training needs of the Early Years Workforce</w:t>
      </w:r>
    </w:p>
    <w:p w14:paraId="0ADA86F9" w14:textId="77777777" w:rsidR="00967107" w:rsidRPr="006B3A81" w:rsidRDefault="00967107" w:rsidP="00967107">
      <w:pPr>
        <w:spacing w:after="120" w:line="276" w:lineRule="auto"/>
        <w:jc w:val="both"/>
        <w:rPr>
          <w:rFonts w:ascii="Arial" w:hAnsi="Arial" w:cs="Arial"/>
        </w:rPr>
      </w:pPr>
    </w:p>
    <w:p w14:paraId="7C78A8CA" w14:textId="77777777" w:rsidR="00967107" w:rsidRPr="006B3A81" w:rsidRDefault="00967107" w:rsidP="00967107">
      <w:pPr>
        <w:spacing w:after="120" w:line="276" w:lineRule="auto"/>
        <w:jc w:val="both"/>
        <w:rPr>
          <w:rFonts w:ascii="Arial" w:hAnsi="Arial" w:cs="Arial"/>
          <w:b/>
          <w:bCs/>
        </w:rPr>
      </w:pPr>
      <w:r w:rsidRPr="006B3A81">
        <w:rPr>
          <w:rFonts w:ascii="Arial" w:hAnsi="Arial" w:cs="Arial"/>
          <w:b/>
          <w:bCs/>
        </w:rPr>
        <w:t xml:space="preserve">Priority actions: </w:t>
      </w:r>
    </w:p>
    <w:p w14:paraId="3BF03F46" w14:textId="5A402209" w:rsidR="00967107" w:rsidRPr="006B3A81" w:rsidRDefault="00967107" w:rsidP="00DB0269">
      <w:pPr>
        <w:pStyle w:val="ListParagraph"/>
        <w:numPr>
          <w:ilvl w:val="0"/>
          <w:numId w:val="32"/>
        </w:numPr>
        <w:spacing w:after="120"/>
        <w:jc w:val="both"/>
        <w:rPr>
          <w:rFonts w:ascii="Arial" w:hAnsi="Arial" w:cs="Arial"/>
          <w:sz w:val="24"/>
          <w:szCs w:val="24"/>
        </w:rPr>
      </w:pPr>
      <w:r w:rsidRPr="006B3A81">
        <w:rPr>
          <w:rFonts w:ascii="Arial" w:hAnsi="Arial" w:cs="Arial"/>
          <w:sz w:val="24"/>
          <w:szCs w:val="24"/>
        </w:rPr>
        <w:lastRenderedPageBreak/>
        <w:t xml:space="preserve">Commission a review of Health Visiting Team </w:t>
      </w:r>
      <w:r w:rsidR="00B27BA1" w:rsidRPr="006B3A81">
        <w:rPr>
          <w:rFonts w:ascii="Arial" w:hAnsi="Arial" w:cs="Arial"/>
          <w:sz w:val="24"/>
          <w:szCs w:val="24"/>
        </w:rPr>
        <w:t>capacity.</w:t>
      </w:r>
      <w:r w:rsidRPr="006B3A81">
        <w:rPr>
          <w:rFonts w:ascii="Arial" w:hAnsi="Arial" w:cs="Arial"/>
          <w:sz w:val="24"/>
          <w:szCs w:val="24"/>
        </w:rPr>
        <w:t xml:space="preserve"> </w:t>
      </w:r>
    </w:p>
    <w:p w14:paraId="0AB83DDE" w14:textId="5E1640D3" w:rsidR="00967107" w:rsidRPr="006B3A81" w:rsidRDefault="00967107" w:rsidP="00DB0269">
      <w:pPr>
        <w:pStyle w:val="ListParagraph"/>
        <w:numPr>
          <w:ilvl w:val="0"/>
          <w:numId w:val="32"/>
        </w:numPr>
        <w:spacing w:after="120"/>
        <w:jc w:val="both"/>
        <w:rPr>
          <w:rFonts w:ascii="Arial" w:hAnsi="Arial" w:cs="Arial"/>
          <w:sz w:val="24"/>
          <w:szCs w:val="24"/>
        </w:rPr>
      </w:pPr>
      <w:r w:rsidRPr="006B3A81">
        <w:rPr>
          <w:rFonts w:ascii="Arial" w:hAnsi="Arial" w:cs="Arial"/>
          <w:sz w:val="24"/>
          <w:szCs w:val="24"/>
        </w:rPr>
        <w:t xml:space="preserve">Explore opportunities to support settings in their recruitment </w:t>
      </w:r>
      <w:r w:rsidR="00B27BA1" w:rsidRPr="006B3A81">
        <w:rPr>
          <w:rFonts w:ascii="Arial" w:hAnsi="Arial" w:cs="Arial"/>
          <w:sz w:val="24"/>
          <w:szCs w:val="24"/>
        </w:rPr>
        <w:t>activity.</w:t>
      </w:r>
      <w:r w:rsidRPr="006B3A81">
        <w:rPr>
          <w:rFonts w:ascii="Arial" w:hAnsi="Arial" w:cs="Arial"/>
          <w:sz w:val="24"/>
          <w:szCs w:val="24"/>
        </w:rPr>
        <w:t xml:space="preserve"> </w:t>
      </w:r>
    </w:p>
    <w:p w14:paraId="592A3488" w14:textId="77777777" w:rsidR="00967107" w:rsidRPr="006B3A81" w:rsidRDefault="00967107" w:rsidP="00DB0269">
      <w:pPr>
        <w:pStyle w:val="ListParagraph"/>
        <w:numPr>
          <w:ilvl w:val="0"/>
          <w:numId w:val="32"/>
        </w:numPr>
        <w:spacing w:after="120"/>
        <w:jc w:val="both"/>
        <w:rPr>
          <w:rFonts w:ascii="Arial" w:hAnsi="Arial" w:cs="Arial"/>
          <w:sz w:val="24"/>
          <w:szCs w:val="24"/>
        </w:rPr>
      </w:pPr>
      <w:r w:rsidRPr="006B3A81">
        <w:rPr>
          <w:rFonts w:ascii="Arial" w:hAnsi="Arial" w:cs="Arial"/>
          <w:sz w:val="24"/>
          <w:szCs w:val="24"/>
        </w:rPr>
        <w:t xml:space="preserve">Develop a training plan for key priority training (as above) </w:t>
      </w:r>
    </w:p>
    <w:p w14:paraId="432E18CD" w14:textId="78797CEA" w:rsidR="00967107" w:rsidRPr="006B3A81" w:rsidRDefault="00967107" w:rsidP="00DB0269">
      <w:pPr>
        <w:pStyle w:val="ListParagraph"/>
        <w:numPr>
          <w:ilvl w:val="0"/>
          <w:numId w:val="32"/>
        </w:numPr>
        <w:spacing w:after="120"/>
        <w:jc w:val="both"/>
        <w:rPr>
          <w:rFonts w:ascii="Arial" w:hAnsi="Arial" w:cs="Arial"/>
          <w:sz w:val="24"/>
          <w:szCs w:val="24"/>
        </w:rPr>
      </w:pPr>
      <w:r w:rsidRPr="006B3A81">
        <w:rPr>
          <w:rFonts w:ascii="Arial" w:hAnsi="Arial" w:cs="Arial"/>
          <w:sz w:val="24"/>
          <w:szCs w:val="24"/>
        </w:rPr>
        <w:t xml:space="preserve">Develop and undertake an early years’ workforce training </w:t>
      </w:r>
      <w:r w:rsidR="00B27BA1" w:rsidRPr="006B3A81">
        <w:rPr>
          <w:rFonts w:ascii="Arial" w:hAnsi="Arial" w:cs="Arial"/>
          <w:sz w:val="24"/>
          <w:szCs w:val="24"/>
        </w:rPr>
        <w:t>audit.</w:t>
      </w:r>
      <w:r w:rsidRPr="006B3A81">
        <w:rPr>
          <w:rFonts w:ascii="Arial" w:hAnsi="Arial" w:cs="Arial"/>
          <w:sz w:val="24"/>
          <w:szCs w:val="24"/>
        </w:rPr>
        <w:t xml:space="preserve"> </w:t>
      </w:r>
    </w:p>
    <w:p w14:paraId="5A7A50AE" w14:textId="691FB6C5" w:rsidR="00967107" w:rsidRPr="006B3A81" w:rsidRDefault="00967107" w:rsidP="00DB0269">
      <w:pPr>
        <w:pStyle w:val="ListParagraph"/>
        <w:numPr>
          <w:ilvl w:val="0"/>
          <w:numId w:val="32"/>
        </w:numPr>
        <w:spacing w:after="120"/>
        <w:jc w:val="both"/>
        <w:rPr>
          <w:rFonts w:ascii="Arial" w:hAnsi="Arial" w:cs="Arial"/>
          <w:sz w:val="24"/>
          <w:szCs w:val="24"/>
        </w:rPr>
      </w:pPr>
      <w:r w:rsidRPr="006B3A81">
        <w:rPr>
          <w:rFonts w:ascii="Arial" w:hAnsi="Arial" w:cs="Arial"/>
          <w:sz w:val="24"/>
          <w:szCs w:val="24"/>
        </w:rPr>
        <w:t xml:space="preserve">Working with post </w:t>
      </w:r>
      <w:r w:rsidR="003A4D69" w:rsidRPr="006B3A81">
        <w:rPr>
          <w:rFonts w:ascii="Arial" w:hAnsi="Arial" w:cs="Arial"/>
          <w:sz w:val="24"/>
          <w:szCs w:val="24"/>
        </w:rPr>
        <w:t>sixteen</w:t>
      </w:r>
      <w:r w:rsidRPr="006B3A81">
        <w:rPr>
          <w:rFonts w:ascii="Arial" w:hAnsi="Arial" w:cs="Arial"/>
          <w:sz w:val="24"/>
          <w:szCs w:val="24"/>
        </w:rPr>
        <w:t xml:space="preserve"> providers to ensure that early years’ curricula meet local and sector needs.</w:t>
      </w:r>
    </w:p>
    <w:p w14:paraId="217605BE" w14:textId="77777777" w:rsidR="00967107" w:rsidRPr="006B3A81" w:rsidRDefault="00967107" w:rsidP="00967107">
      <w:pPr>
        <w:spacing w:line="276" w:lineRule="auto"/>
        <w:rPr>
          <w:rFonts w:ascii="Arial" w:hAnsi="Arial" w:cs="Arial"/>
        </w:rPr>
      </w:pPr>
      <w:r w:rsidRPr="006B3A81">
        <w:rPr>
          <w:rFonts w:ascii="Arial" w:hAnsi="Arial" w:cs="Arial"/>
          <w:b/>
          <w:bCs/>
        </w:rPr>
        <w:t>Measures of progress</w:t>
      </w:r>
      <w:r w:rsidRPr="006B3A81">
        <w:rPr>
          <w:rFonts w:ascii="Arial" w:hAnsi="Arial" w:cs="Arial"/>
        </w:rPr>
        <w:t>: understanding about capacity in HV teams; Staffing vacancy rates in settings; % of workforce completing key training; Understanding of training needs and plan to address.</w:t>
      </w:r>
    </w:p>
    <w:p w14:paraId="47C71E64" w14:textId="77777777" w:rsidR="00967107" w:rsidRPr="006B3A81" w:rsidRDefault="00967107" w:rsidP="00967107">
      <w:pPr>
        <w:spacing w:line="276" w:lineRule="auto"/>
        <w:rPr>
          <w:rFonts w:ascii="Arial" w:hAnsi="Arial" w:cs="Arial"/>
        </w:rPr>
      </w:pPr>
    </w:p>
    <w:p w14:paraId="1D5F0227" w14:textId="77777777" w:rsidR="00967107" w:rsidRDefault="00967107" w:rsidP="00967107">
      <w:pPr>
        <w:pStyle w:val="Heading1"/>
        <w:spacing w:line="276" w:lineRule="auto"/>
        <w:jc w:val="both"/>
        <w:rPr>
          <w:rStyle w:val="HEADINGINLOWERCASE-11PTBOLD"/>
          <w:rFonts w:asciiTheme="minorHAnsi" w:hAnsiTheme="minorHAnsi" w:cstheme="majorBidi"/>
          <w:b/>
          <w:bCs w:val="0"/>
          <w:sz w:val="36"/>
          <w:szCs w:val="32"/>
        </w:rPr>
      </w:pPr>
      <w:bookmarkStart w:id="6" w:name="_Toc225774595"/>
      <w:bookmarkStart w:id="7" w:name="_Toc225849417"/>
      <w:r w:rsidRPr="007E179A">
        <w:rPr>
          <w:rStyle w:val="HEADINGINLOWERCASE-11PTBOLD"/>
          <w:rFonts w:asciiTheme="minorHAnsi" w:hAnsiTheme="minorHAnsi" w:cstheme="majorBidi"/>
          <w:b/>
          <w:bCs w:val="0"/>
          <w:sz w:val="36"/>
          <w:szCs w:val="32"/>
        </w:rPr>
        <w:t>Family Involvement</w:t>
      </w:r>
      <w:bookmarkEnd w:id="6"/>
      <w:bookmarkEnd w:id="7"/>
      <w:r w:rsidRPr="007E179A">
        <w:rPr>
          <w:rStyle w:val="HEADINGINLOWERCASE-11PTBOLD"/>
          <w:rFonts w:asciiTheme="minorHAnsi" w:hAnsiTheme="minorHAnsi" w:cstheme="majorBidi"/>
          <w:b/>
          <w:bCs w:val="0"/>
          <w:sz w:val="36"/>
          <w:szCs w:val="32"/>
        </w:rPr>
        <w:t xml:space="preserve"> </w:t>
      </w:r>
    </w:p>
    <w:p w14:paraId="60E2432B" w14:textId="77777777" w:rsidR="00967107" w:rsidRPr="00C30D1F" w:rsidRDefault="00967107" w:rsidP="00967107">
      <w:pPr>
        <w:spacing w:after="120" w:line="276" w:lineRule="auto"/>
        <w:jc w:val="both"/>
        <w:rPr>
          <w:rFonts w:ascii="Arial" w:hAnsi="Arial" w:cs="Arial"/>
        </w:rPr>
      </w:pPr>
      <w:r w:rsidRPr="00C30D1F">
        <w:rPr>
          <w:rFonts w:ascii="Arial" w:hAnsi="Arial" w:cs="Arial"/>
        </w:rPr>
        <w:t>We will use our current methods of family involvement through our Parent Carer Panel, Parent Carer Forum along with Family Hub and Community Connectors to focus on communities and wards that are not routinely accessing Family Hub services. We will continue to grow our Parent Panel to be representative of all Blackpool communities and develop volunteering opportunities for parents to more involved in the delivery of services as a way of them further shaping and influencing the offer.</w:t>
      </w:r>
    </w:p>
    <w:p w14:paraId="6337C0E1" w14:textId="77777777" w:rsidR="00967107" w:rsidRPr="00C30D1F" w:rsidRDefault="00967107" w:rsidP="00967107">
      <w:pPr>
        <w:spacing w:after="120" w:line="276" w:lineRule="auto"/>
        <w:jc w:val="both"/>
        <w:rPr>
          <w:rFonts w:ascii="Arial" w:hAnsi="Arial" w:cs="Arial"/>
          <w:b/>
          <w:bCs/>
        </w:rPr>
      </w:pPr>
      <w:r w:rsidRPr="00C30D1F">
        <w:rPr>
          <w:rFonts w:ascii="Arial" w:hAnsi="Arial" w:cs="Arial"/>
          <w:b/>
          <w:bCs/>
        </w:rPr>
        <w:t xml:space="preserve">Priority actions: </w:t>
      </w:r>
    </w:p>
    <w:p w14:paraId="6CEF6608" w14:textId="22841A5F" w:rsidR="00967107" w:rsidRPr="00C30D1F" w:rsidRDefault="00967107" w:rsidP="00967107">
      <w:pPr>
        <w:numPr>
          <w:ilvl w:val="0"/>
          <w:numId w:val="17"/>
        </w:numPr>
        <w:spacing w:line="276" w:lineRule="auto"/>
        <w:jc w:val="both"/>
        <w:rPr>
          <w:rFonts w:ascii="Arial" w:hAnsi="Arial" w:cs="Arial"/>
        </w:rPr>
      </w:pPr>
      <w:r w:rsidRPr="00C30D1F">
        <w:rPr>
          <w:rFonts w:ascii="Arial" w:hAnsi="Arial" w:cs="Arial"/>
        </w:rPr>
        <w:t xml:space="preserve">Expand our current parent panels with a focus on underserved </w:t>
      </w:r>
      <w:r w:rsidR="00C8230B" w:rsidRPr="00C30D1F">
        <w:rPr>
          <w:rFonts w:ascii="Arial" w:hAnsi="Arial" w:cs="Arial"/>
        </w:rPr>
        <w:t>communities and</w:t>
      </w:r>
      <w:r w:rsidRPr="00C30D1F">
        <w:rPr>
          <w:rFonts w:ascii="Arial" w:hAnsi="Arial" w:cs="Arial"/>
        </w:rPr>
        <w:t xml:space="preserve"> ensure that parent views are present in decision-making </w:t>
      </w:r>
      <w:r w:rsidR="005E0E01" w:rsidRPr="00C30D1F">
        <w:rPr>
          <w:rFonts w:ascii="Arial" w:hAnsi="Arial" w:cs="Arial"/>
        </w:rPr>
        <w:t>forums.</w:t>
      </w:r>
      <w:r w:rsidRPr="00C30D1F">
        <w:rPr>
          <w:rFonts w:ascii="Arial" w:hAnsi="Arial" w:cs="Arial"/>
        </w:rPr>
        <w:t xml:space="preserve"> </w:t>
      </w:r>
    </w:p>
    <w:p w14:paraId="372A2922" w14:textId="7DF0EB96" w:rsidR="00967107" w:rsidRPr="00C30D1F" w:rsidRDefault="00967107" w:rsidP="00967107">
      <w:pPr>
        <w:numPr>
          <w:ilvl w:val="0"/>
          <w:numId w:val="17"/>
        </w:numPr>
        <w:spacing w:line="276" w:lineRule="auto"/>
        <w:jc w:val="both"/>
        <w:rPr>
          <w:rFonts w:ascii="Arial" w:hAnsi="Arial" w:cs="Arial"/>
        </w:rPr>
      </w:pPr>
      <w:r w:rsidRPr="00C30D1F">
        <w:rPr>
          <w:rFonts w:ascii="Arial" w:hAnsi="Arial" w:cs="Arial"/>
        </w:rPr>
        <w:t xml:space="preserve">Develop a feedback system using text or what’s app </w:t>
      </w:r>
      <w:r w:rsidR="00C8230B" w:rsidRPr="00C30D1F">
        <w:rPr>
          <w:rFonts w:ascii="Arial" w:hAnsi="Arial" w:cs="Arial"/>
        </w:rPr>
        <w:t xml:space="preserve">messaging </w:t>
      </w:r>
      <w:r w:rsidR="00C8230B">
        <w:rPr>
          <w:rFonts w:ascii="Arial" w:hAnsi="Arial" w:cs="Arial"/>
        </w:rPr>
        <w:t xml:space="preserve">to gather feedback, </w:t>
      </w:r>
      <w:r w:rsidRPr="00C30D1F">
        <w:rPr>
          <w:rFonts w:ascii="Arial" w:hAnsi="Arial" w:cs="Arial"/>
        </w:rPr>
        <w:t xml:space="preserve">especially for those families who register and </w:t>
      </w:r>
      <w:r w:rsidR="00C8230B" w:rsidRPr="00C30D1F">
        <w:rPr>
          <w:rFonts w:ascii="Arial" w:hAnsi="Arial" w:cs="Arial"/>
        </w:rPr>
        <w:t>do not</w:t>
      </w:r>
      <w:r w:rsidRPr="00C30D1F">
        <w:rPr>
          <w:rFonts w:ascii="Arial" w:hAnsi="Arial" w:cs="Arial"/>
        </w:rPr>
        <w:t xml:space="preserve"> routinely use services of support.</w:t>
      </w:r>
    </w:p>
    <w:p w14:paraId="6778CA4D" w14:textId="15157A6A" w:rsidR="00967107" w:rsidRDefault="00967107" w:rsidP="00967107">
      <w:pPr>
        <w:numPr>
          <w:ilvl w:val="0"/>
          <w:numId w:val="17"/>
        </w:numPr>
        <w:spacing w:after="120" w:line="276" w:lineRule="auto"/>
        <w:jc w:val="both"/>
        <w:rPr>
          <w:rFonts w:ascii="Arial" w:hAnsi="Arial" w:cs="Arial"/>
        </w:rPr>
      </w:pPr>
      <w:r w:rsidRPr="00C30D1F">
        <w:rPr>
          <w:rFonts w:ascii="Arial" w:hAnsi="Arial" w:cs="Arial"/>
        </w:rPr>
        <w:t xml:space="preserve">Establish regular   partnership meetings with voluntary and community sector organisations to share knowledge about family needs and </w:t>
      </w:r>
      <w:r w:rsidR="00C8230B" w:rsidRPr="00C30D1F">
        <w:rPr>
          <w:rFonts w:ascii="Arial" w:hAnsi="Arial" w:cs="Arial"/>
        </w:rPr>
        <w:t>priorities.</w:t>
      </w:r>
      <w:r w:rsidRPr="00C30D1F">
        <w:rPr>
          <w:rFonts w:ascii="Arial" w:hAnsi="Arial" w:cs="Arial"/>
        </w:rPr>
        <w:t xml:space="preserve"> </w:t>
      </w:r>
    </w:p>
    <w:p w14:paraId="1FF5DAB8" w14:textId="77777777" w:rsidR="00967107" w:rsidRPr="00C30D1F" w:rsidRDefault="00967107" w:rsidP="00967107">
      <w:pPr>
        <w:numPr>
          <w:ilvl w:val="0"/>
          <w:numId w:val="17"/>
        </w:numPr>
        <w:spacing w:after="120" w:line="276" w:lineRule="auto"/>
        <w:jc w:val="both"/>
        <w:rPr>
          <w:rFonts w:ascii="Arial" w:hAnsi="Arial" w:cs="Arial"/>
        </w:rPr>
      </w:pPr>
      <w:r w:rsidRPr="00C30D1F">
        <w:rPr>
          <w:rFonts w:ascii="Arial" w:hAnsi="Arial" w:cs="Arial"/>
        </w:rPr>
        <w:t>Recruit and induct a Volunteer Coordinator.</w:t>
      </w:r>
    </w:p>
    <w:p w14:paraId="35D48A27" w14:textId="584F79A3" w:rsidR="00967107" w:rsidRPr="00C30D1F" w:rsidRDefault="00967107" w:rsidP="00967107">
      <w:pPr>
        <w:spacing w:line="276" w:lineRule="auto"/>
        <w:rPr>
          <w:rFonts w:ascii="Arial" w:hAnsi="Arial" w:cs="Arial"/>
        </w:rPr>
      </w:pPr>
      <w:r w:rsidRPr="00C30D1F">
        <w:rPr>
          <w:rFonts w:ascii="Arial" w:hAnsi="Arial" w:cs="Arial"/>
          <w:b/>
          <w:bCs/>
        </w:rPr>
        <w:t>Measures of progress:</w:t>
      </w:r>
      <w:r w:rsidRPr="00C30D1F">
        <w:rPr>
          <w:rFonts w:ascii="Arial" w:hAnsi="Arial" w:cs="Arial"/>
        </w:rPr>
        <w:t xml:space="preserve"> Number of parent panel members recruited, Number of parent champions/volunteers recruited retention rates over 12 months, representation of key communities’ evidence of service changes in response to parental feedback, parental engagement with services, increased parental awareness of available services and </w:t>
      </w:r>
      <w:r w:rsidR="00C8230B" w:rsidRPr="00C30D1F">
        <w:rPr>
          <w:rFonts w:ascii="Arial" w:hAnsi="Arial" w:cs="Arial"/>
        </w:rPr>
        <w:t>support.</w:t>
      </w:r>
    </w:p>
    <w:p w14:paraId="35C4D4AF" w14:textId="77777777" w:rsidR="00967107" w:rsidRDefault="00967107" w:rsidP="00967107"/>
    <w:p w14:paraId="5B20013C" w14:textId="77777777" w:rsidR="00967107" w:rsidRDefault="00967107" w:rsidP="00967107"/>
    <w:p w14:paraId="41CF9F07" w14:textId="77777777" w:rsidR="0070330B" w:rsidRDefault="0070330B" w:rsidP="00967107"/>
    <w:p w14:paraId="401B7567" w14:textId="77777777" w:rsidR="0070330B" w:rsidRDefault="0070330B" w:rsidP="00967107"/>
    <w:p w14:paraId="7982AF6E" w14:textId="77777777" w:rsidR="000604CC" w:rsidRDefault="000604CC" w:rsidP="00967107"/>
    <w:p w14:paraId="36486084" w14:textId="77777777" w:rsidR="000604CC" w:rsidRDefault="000604CC" w:rsidP="00967107"/>
    <w:p w14:paraId="79887278" w14:textId="77777777" w:rsidR="000604CC" w:rsidRDefault="000604CC" w:rsidP="00967107"/>
    <w:p w14:paraId="0EFEADE6" w14:textId="77777777" w:rsidR="0070330B" w:rsidRDefault="0070330B" w:rsidP="00967107"/>
    <w:p w14:paraId="75DC3575" w14:textId="77777777" w:rsidR="00967107" w:rsidRDefault="00967107" w:rsidP="00967107">
      <w:pPr>
        <w:pStyle w:val="Heading1"/>
        <w:spacing w:line="276" w:lineRule="auto"/>
        <w:jc w:val="both"/>
        <w:rPr>
          <w:rStyle w:val="HEADINGINLOWERCASE-11PTBOLD"/>
          <w:rFonts w:asciiTheme="minorHAnsi" w:hAnsiTheme="minorHAnsi" w:cstheme="majorBidi"/>
          <w:b/>
          <w:bCs w:val="0"/>
          <w:sz w:val="36"/>
          <w:szCs w:val="32"/>
        </w:rPr>
      </w:pPr>
      <w:bookmarkStart w:id="8" w:name="_Toc225774596"/>
      <w:bookmarkStart w:id="9" w:name="_Toc225849418"/>
      <w:r>
        <w:rPr>
          <w:rStyle w:val="HEADINGINLOWERCASE-11PTBOLD"/>
          <w:rFonts w:asciiTheme="minorHAnsi" w:hAnsiTheme="minorHAnsi" w:cstheme="majorBidi"/>
          <w:b/>
          <w:bCs w:val="0"/>
          <w:sz w:val="36"/>
          <w:szCs w:val="32"/>
        </w:rPr>
        <w:lastRenderedPageBreak/>
        <w:t>M</w:t>
      </w:r>
      <w:r w:rsidRPr="007E179A">
        <w:rPr>
          <w:rStyle w:val="HEADINGINLOWERCASE-11PTBOLD"/>
          <w:rFonts w:asciiTheme="minorHAnsi" w:hAnsiTheme="minorHAnsi" w:cstheme="majorBidi"/>
          <w:b/>
          <w:bCs w:val="0"/>
          <w:sz w:val="36"/>
          <w:szCs w:val="32"/>
        </w:rPr>
        <w:t>onitoring, Evaluation and Learning</w:t>
      </w:r>
      <w:bookmarkEnd w:id="8"/>
      <w:bookmarkEnd w:id="9"/>
      <w:r w:rsidRPr="007E179A">
        <w:rPr>
          <w:rStyle w:val="HEADINGINLOWERCASE-11PTBOLD"/>
          <w:rFonts w:asciiTheme="minorHAnsi" w:hAnsiTheme="minorHAnsi" w:cstheme="majorBidi"/>
          <w:b/>
          <w:bCs w:val="0"/>
          <w:sz w:val="36"/>
          <w:szCs w:val="32"/>
        </w:rPr>
        <w:t xml:space="preserve"> </w:t>
      </w:r>
    </w:p>
    <w:p w14:paraId="03907E79" w14:textId="1A43EC24" w:rsidR="0070330B" w:rsidRPr="005B76D3" w:rsidRDefault="0070330B" w:rsidP="0070330B">
      <w:pPr>
        <w:spacing w:after="120" w:line="276" w:lineRule="auto"/>
        <w:jc w:val="both"/>
        <w:rPr>
          <w:rFonts w:ascii="Arial" w:eastAsiaTheme="majorEastAsia" w:hAnsi="Arial" w:cs="Arial"/>
          <w:b/>
          <w:bCs/>
        </w:rPr>
      </w:pPr>
      <w:r w:rsidRPr="005B76D3">
        <w:rPr>
          <w:rFonts w:ascii="Arial" w:hAnsi="Arial" w:cs="Arial"/>
        </w:rPr>
        <w:t>R</w:t>
      </w:r>
      <w:r w:rsidRPr="005B76D3">
        <w:rPr>
          <w:rFonts w:ascii="Arial" w:eastAsiaTheme="majorEastAsia" w:hAnsi="Arial" w:cs="Arial"/>
        </w:rPr>
        <w:t xml:space="preserve">obust monitoring, </w:t>
      </w:r>
      <w:r w:rsidR="00CE7ADE" w:rsidRPr="005B76D3">
        <w:rPr>
          <w:rFonts w:ascii="Arial" w:eastAsiaTheme="majorEastAsia" w:hAnsi="Arial" w:cs="Arial"/>
        </w:rPr>
        <w:t>evaluation,</w:t>
      </w:r>
      <w:r w:rsidRPr="005B76D3">
        <w:rPr>
          <w:rFonts w:ascii="Arial" w:eastAsiaTheme="majorEastAsia" w:hAnsi="Arial" w:cs="Arial"/>
        </w:rPr>
        <w:t xml:space="preserve"> and learning will ensure that we deliver meaningful improvements for children and families and continue to evolve in response to evidence and lived experience. </w:t>
      </w:r>
    </w:p>
    <w:p w14:paraId="59509FED" w14:textId="77777777" w:rsidR="0070330B" w:rsidRPr="005B76D3" w:rsidRDefault="0070330B" w:rsidP="0070330B">
      <w:pPr>
        <w:spacing w:after="120" w:line="276" w:lineRule="auto"/>
        <w:jc w:val="both"/>
        <w:rPr>
          <w:rFonts w:ascii="Arial" w:eastAsiaTheme="majorEastAsia" w:hAnsi="Arial" w:cs="Arial"/>
          <w:b/>
          <w:bCs/>
        </w:rPr>
      </w:pPr>
      <w:r w:rsidRPr="005B76D3">
        <w:rPr>
          <w:rFonts w:ascii="Arial" w:eastAsiaTheme="majorEastAsia" w:hAnsi="Arial" w:cs="Arial"/>
          <w:b/>
          <w:bCs/>
        </w:rPr>
        <w:t>Priority actions:</w:t>
      </w:r>
    </w:p>
    <w:p w14:paraId="05143B3E" w14:textId="7DB2FDBE" w:rsidR="0070330B" w:rsidRPr="004A72F5" w:rsidRDefault="0070330B" w:rsidP="0070330B">
      <w:pPr>
        <w:numPr>
          <w:ilvl w:val="0"/>
          <w:numId w:val="18"/>
        </w:numPr>
        <w:spacing w:line="276" w:lineRule="auto"/>
        <w:jc w:val="both"/>
        <w:rPr>
          <w:rFonts w:ascii="Arial" w:eastAsiaTheme="majorEastAsia" w:hAnsi="Arial" w:cs="Arial"/>
        </w:rPr>
      </w:pPr>
      <w:r w:rsidRPr="004A72F5">
        <w:rPr>
          <w:rFonts w:ascii="Arial" w:eastAsiaTheme="majorEastAsia" w:hAnsi="Arial" w:cs="Arial"/>
        </w:rPr>
        <w:t xml:space="preserve">Establish a shared outcomes framework across the </w:t>
      </w:r>
      <w:r w:rsidR="00C8230B" w:rsidRPr="004A72F5">
        <w:rPr>
          <w:rFonts w:ascii="Arial" w:eastAsiaTheme="majorEastAsia" w:hAnsi="Arial" w:cs="Arial"/>
        </w:rPr>
        <w:t>partnership.</w:t>
      </w:r>
      <w:r w:rsidRPr="004A72F5">
        <w:rPr>
          <w:rFonts w:ascii="Arial" w:eastAsiaTheme="majorEastAsia" w:hAnsi="Arial" w:cs="Arial"/>
        </w:rPr>
        <w:t xml:space="preserve"> </w:t>
      </w:r>
    </w:p>
    <w:p w14:paraId="74315B77" w14:textId="2E1A81A5" w:rsidR="0070330B" w:rsidRPr="005B76D3" w:rsidRDefault="0070330B" w:rsidP="0070330B">
      <w:pPr>
        <w:numPr>
          <w:ilvl w:val="0"/>
          <w:numId w:val="18"/>
        </w:numPr>
        <w:spacing w:line="276" w:lineRule="auto"/>
        <w:jc w:val="both"/>
        <w:rPr>
          <w:rFonts w:ascii="Arial" w:eastAsiaTheme="majorEastAsia" w:hAnsi="Arial" w:cs="Arial"/>
        </w:rPr>
      </w:pPr>
      <w:r w:rsidRPr="005B76D3">
        <w:rPr>
          <w:rFonts w:ascii="Arial" w:eastAsiaTheme="majorEastAsia" w:hAnsi="Arial" w:cs="Arial"/>
        </w:rPr>
        <w:t xml:space="preserve">Standardise information sharing across health visiting, family hubs, early education </w:t>
      </w:r>
      <w:r w:rsidR="00CE7ADE" w:rsidRPr="005B76D3">
        <w:rPr>
          <w:rFonts w:ascii="Arial" w:eastAsiaTheme="majorEastAsia" w:hAnsi="Arial" w:cs="Arial"/>
        </w:rPr>
        <w:t>settings,</w:t>
      </w:r>
      <w:r w:rsidRPr="005B76D3">
        <w:rPr>
          <w:rFonts w:ascii="Arial" w:eastAsiaTheme="majorEastAsia" w:hAnsi="Arial" w:cs="Arial"/>
        </w:rPr>
        <w:t xml:space="preserve"> and </w:t>
      </w:r>
      <w:r w:rsidR="00C8230B" w:rsidRPr="005B76D3">
        <w:rPr>
          <w:rFonts w:ascii="Arial" w:eastAsiaTheme="majorEastAsia" w:hAnsi="Arial" w:cs="Arial"/>
        </w:rPr>
        <w:t>schools.</w:t>
      </w:r>
    </w:p>
    <w:p w14:paraId="248EC8F0" w14:textId="77777777" w:rsidR="0070330B" w:rsidRPr="005B76D3" w:rsidRDefault="0070330B" w:rsidP="0070330B">
      <w:pPr>
        <w:numPr>
          <w:ilvl w:val="0"/>
          <w:numId w:val="18"/>
        </w:numPr>
        <w:spacing w:line="276" w:lineRule="auto"/>
        <w:jc w:val="both"/>
        <w:rPr>
          <w:rFonts w:ascii="Arial" w:eastAsiaTheme="majorEastAsia" w:hAnsi="Arial" w:cs="Arial"/>
        </w:rPr>
      </w:pPr>
      <w:r w:rsidRPr="005B76D3">
        <w:rPr>
          <w:rFonts w:ascii="Arial" w:eastAsiaTheme="majorEastAsia" w:hAnsi="Arial" w:cs="Arial"/>
        </w:rPr>
        <w:t>Embed ways to collect parent (including those who are not using services) and practitioner insights and feedback regularly.</w:t>
      </w:r>
    </w:p>
    <w:p w14:paraId="14BF5776" w14:textId="7CCE6C9F" w:rsidR="0070330B" w:rsidRPr="005B76D3" w:rsidRDefault="0070330B" w:rsidP="0070330B">
      <w:pPr>
        <w:numPr>
          <w:ilvl w:val="0"/>
          <w:numId w:val="18"/>
        </w:numPr>
        <w:spacing w:after="120" w:line="276" w:lineRule="auto"/>
        <w:jc w:val="both"/>
        <w:rPr>
          <w:rFonts w:ascii="Arial" w:eastAsiaTheme="majorEastAsia" w:hAnsi="Arial" w:cs="Arial"/>
        </w:rPr>
      </w:pPr>
      <w:r w:rsidRPr="005B76D3">
        <w:rPr>
          <w:rFonts w:ascii="Arial" w:eastAsiaTheme="majorEastAsia" w:hAnsi="Arial" w:cs="Arial"/>
        </w:rPr>
        <w:t xml:space="preserve">Develop a unified data </w:t>
      </w:r>
      <w:r w:rsidR="00C8230B" w:rsidRPr="005B76D3">
        <w:rPr>
          <w:rFonts w:ascii="Arial" w:eastAsiaTheme="majorEastAsia" w:hAnsi="Arial" w:cs="Arial"/>
        </w:rPr>
        <w:t>dashboard and</w:t>
      </w:r>
      <w:r w:rsidRPr="005B76D3">
        <w:rPr>
          <w:rFonts w:ascii="Arial" w:eastAsiaTheme="majorEastAsia" w:hAnsi="Arial" w:cs="Arial"/>
        </w:rPr>
        <w:t xml:space="preserve"> gathering /reporting </w:t>
      </w:r>
      <w:r w:rsidR="00C8230B" w:rsidRPr="005B76D3">
        <w:rPr>
          <w:rFonts w:ascii="Arial" w:eastAsiaTheme="majorEastAsia" w:hAnsi="Arial" w:cs="Arial"/>
        </w:rPr>
        <w:t>routines.</w:t>
      </w:r>
    </w:p>
    <w:p w14:paraId="0B8B0D28" w14:textId="0A9C1BD5" w:rsidR="0070330B" w:rsidRDefault="0070330B" w:rsidP="0070330B">
      <w:r w:rsidRPr="005B76D3">
        <w:rPr>
          <w:rFonts w:ascii="Arial" w:eastAsiaTheme="majorEastAsia" w:hAnsi="Arial" w:cs="Arial"/>
          <w:b/>
          <w:bCs/>
        </w:rPr>
        <w:t>Measures of progress:</w:t>
      </w:r>
      <w:r w:rsidRPr="005B76D3">
        <w:rPr>
          <w:rFonts w:ascii="Arial" w:eastAsiaTheme="majorEastAsia" w:hAnsi="Arial" w:cs="Arial"/>
        </w:rPr>
        <w:t xml:space="preserve"> Outcomes framework signed off by partners; % of priority actions with defined success measures; routine collection of parent and practitioner insights and feedback; decisions made in response to </w:t>
      </w:r>
      <w:r>
        <w:rPr>
          <w:rFonts w:ascii="Arial" w:eastAsiaTheme="majorEastAsia" w:hAnsi="Arial" w:cs="Arial"/>
        </w:rPr>
        <w:t>monitoring, evaluation and learning</w:t>
      </w:r>
      <w:r w:rsidRPr="005B76D3">
        <w:rPr>
          <w:rFonts w:ascii="Arial" w:eastAsiaTheme="majorEastAsia" w:hAnsi="Arial" w:cs="Arial"/>
        </w:rPr>
        <w:t xml:space="preserve"> </w:t>
      </w:r>
      <w:r w:rsidR="00C8230B" w:rsidRPr="005B76D3">
        <w:rPr>
          <w:rFonts w:ascii="Arial" w:eastAsiaTheme="majorEastAsia" w:hAnsi="Arial" w:cs="Arial"/>
        </w:rPr>
        <w:t>insights.</w:t>
      </w:r>
    </w:p>
    <w:p w14:paraId="0C9A40E2" w14:textId="4E13D931" w:rsidR="001F306D" w:rsidRDefault="001F306D" w:rsidP="00967107">
      <w:pPr>
        <w:spacing w:line="276" w:lineRule="auto"/>
        <w:rPr>
          <w:rFonts w:ascii="Arial" w:hAnsi="Arial" w:cs="Arial"/>
        </w:rPr>
      </w:pPr>
    </w:p>
    <w:p w14:paraId="159E83B5" w14:textId="20957909" w:rsidR="00967107" w:rsidRDefault="00967107" w:rsidP="00967107">
      <w:pPr>
        <w:pStyle w:val="Heading1"/>
        <w:spacing w:line="276" w:lineRule="auto"/>
        <w:jc w:val="both"/>
        <w:rPr>
          <w:rStyle w:val="HEADINGINLOWERCASE-11PTBOLD"/>
          <w:rFonts w:asciiTheme="minorHAnsi" w:hAnsiTheme="minorHAnsi" w:cstheme="majorBidi"/>
          <w:b/>
          <w:bCs w:val="0"/>
          <w:sz w:val="36"/>
          <w:szCs w:val="32"/>
        </w:rPr>
      </w:pPr>
      <w:bookmarkStart w:id="10" w:name="_Toc225849419"/>
      <w:r w:rsidRPr="007E179A">
        <w:rPr>
          <w:rStyle w:val="HEADINGINLOWERCASE-11PTBOLD"/>
          <w:rFonts w:asciiTheme="minorHAnsi" w:hAnsiTheme="minorHAnsi" w:cstheme="majorBidi"/>
          <w:b/>
          <w:bCs w:val="0"/>
          <w:sz w:val="36"/>
          <w:szCs w:val="32"/>
        </w:rPr>
        <w:t>Accountability and Governance</w:t>
      </w:r>
      <w:bookmarkEnd w:id="10"/>
      <w:r w:rsidR="00225D58">
        <w:rPr>
          <w:rStyle w:val="HEADINGINLOWERCASE-11PTBOLD"/>
          <w:rFonts w:asciiTheme="minorHAnsi" w:hAnsiTheme="minorHAnsi" w:cstheme="majorBidi"/>
          <w:b/>
          <w:bCs w:val="0"/>
          <w:sz w:val="36"/>
          <w:szCs w:val="32"/>
        </w:rPr>
        <w:t xml:space="preserve"> </w:t>
      </w:r>
    </w:p>
    <w:p w14:paraId="7D2F75EA" w14:textId="77777777" w:rsidR="00967107" w:rsidRPr="00ED2843" w:rsidRDefault="00967107" w:rsidP="00967107">
      <w:pPr>
        <w:spacing w:line="276" w:lineRule="auto"/>
        <w:jc w:val="both"/>
        <w:rPr>
          <w:rFonts w:ascii="Arial" w:hAnsi="Arial" w:cs="Arial"/>
        </w:rPr>
      </w:pPr>
      <w:r w:rsidRPr="00ED2843">
        <w:rPr>
          <w:rFonts w:ascii="Arial" w:hAnsi="Arial" w:cs="Arial"/>
        </w:rPr>
        <w:t>Blackpool has benefitted from the long-term investment in the early years system through the Better Start programme. The Better Start Partnership and governance arrangements have been central to the planning and support of the development of Family Hubs; the Start for Life offer and now the Best Start Plan. We will redevelop the current Better Start operational governance arrangements to become our Best Start Strategic Development Group. This will ensure that we continue, as a partnership, to focus on our babies and young children as the Lottery funded element of the Better Start program comes to an end. It will support us to sustain and embed the Better Start approach and takes us forward to realise our Best Start ambitions.</w:t>
      </w:r>
    </w:p>
    <w:p w14:paraId="20CB96EF" w14:textId="77777777" w:rsidR="00967107" w:rsidRPr="00ED2843" w:rsidRDefault="00967107" w:rsidP="00967107">
      <w:pPr>
        <w:spacing w:line="276" w:lineRule="auto"/>
        <w:jc w:val="both"/>
        <w:rPr>
          <w:rFonts w:ascii="Arial" w:hAnsi="Arial" w:cs="Arial"/>
        </w:rPr>
      </w:pPr>
    </w:p>
    <w:p w14:paraId="3D6A0B4B" w14:textId="77777777" w:rsidR="00967107" w:rsidRPr="00ED2843" w:rsidRDefault="00967107" w:rsidP="00967107">
      <w:pPr>
        <w:spacing w:line="276" w:lineRule="auto"/>
        <w:jc w:val="both"/>
        <w:rPr>
          <w:rFonts w:ascii="Arial" w:hAnsi="Arial" w:cs="Arial"/>
        </w:rPr>
      </w:pPr>
    </w:p>
    <w:p w14:paraId="28400621" w14:textId="77777777" w:rsidR="00967107" w:rsidRPr="00ED2843" w:rsidRDefault="00967107" w:rsidP="00967107">
      <w:pPr>
        <w:spacing w:line="276" w:lineRule="auto"/>
        <w:jc w:val="both"/>
        <w:rPr>
          <w:rFonts w:ascii="Arial" w:hAnsi="Arial" w:cs="Arial"/>
          <w:b/>
          <w:bCs/>
        </w:rPr>
      </w:pPr>
      <w:r w:rsidRPr="00ED2843">
        <w:rPr>
          <w:rFonts w:ascii="Arial" w:hAnsi="Arial" w:cs="Arial"/>
          <w:b/>
          <w:bCs/>
        </w:rPr>
        <w:t>Priority actions:</w:t>
      </w:r>
    </w:p>
    <w:p w14:paraId="3B37D736" w14:textId="77777777" w:rsidR="00967107" w:rsidRPr="00ED2843" w:rsidRDefault="00967107" w:rsidP="00967107">
      <w:pPr>
        <w:pStyle w:val="ListParagraph"/>
        <w:numPr>
          <w:ilvl w:val="0"/>
          <w:numId w:val="27"/>
        </w:numPr>
        <w:jc w:val="both"/>
        <w:rPr>
          <w:rFonts w:ascii="Arial" w:hAnsi="Arial" w:cs="Arial"/>
          <w:sz w:val="24"/>
          <w:szCs w:val="24"/>
        </w:rPr>
      </w:pPr>
      <w:r w:rsidRPr="00ED2843">
        <w:rPr>
          <w:rFonts w:ascii="Arial" w:hAnsi="Arial" w:cs="Arial"/>
          <w:sz w:val="24"/>
          <w:szCs w:val="24"/>
        </w:rPr>
        <w:t xml:space="preserve">Agree with Better Start Executive the preferred approach to proposed changes to operational governance and the role of the Better Start Executive in supporting the Best Start Plan. </w:t>
      </w:r>
    </w:p>
    <w:p w14:paraId="6848076F" w14:textId="77777777" w:rsidR="00967107" w:rsidRPr="00ED2843" w:rsidRDefault="00967107" w:rsidP="00967107">
      <w:pPr>
        <w:pStyle w:val="ListParagraph"/>
        <w:numPr>
          <w:ilvl w:val="0"/>
          <w:numId w:val="27"/>
        </w:numPr>
        <w:jc w:val="both"/>
        <w:rPr>
          <w:rFonts w:ascii="Arial" w:hAnsi="Arial" w:cs="Arial"/>
          <w:sz w:val="24"/>
          <w:szCs w:val="24"/>
        </w:rPr>
      </w:pPr>
      <w:r w:rsidRPr="00ED2843">
        <w:rPr>
          <w:rFonts w:ascii="Arial" w:hAnsi="Arial" w:cs="Arial"/>
          <w:sz w:val="24"/>
          <w:szCs w:val="24"/>
        </w:rPr>
        <w:t>Plan first meeting of and agree terms of reference for the Best Start Strategic Development Group</w:t>
      </w:r>
    </w:p>
    <w:p w14:paraId="2E521ED8" w14:textId="77777777" w:rsidR="00967107" w:rsidRDefault="00967107" w:rsidP="00967107">
      <w:pPr>
        <w:pStyle w:val="ListParagraph"/>
        <w:numPr>
          <w:ilvl w:val="0"/>
          <w:numId w:val="27"/>
        </w:numPr>
        <w:jc w:val="both"/>
        <w:rPr>
          <w:rFonts w:ascii="Arial" w:hAnsi="Arial" w:cs="Arial"/>
          <w:sz w:val="24"/>
          <w:szCs w:val="24"/>
        </w:rPr>
      </w:pPr>
      <w:r w:rsidRPr="00346B95">
        <w:rPr>
          <w:rFonts w:ascii="Arial" w:hAnsi="Arial" w:cs="Arial"/>
          <w:sz w:val="24"/>
          <w:szCs w:val="24"/>
        </w:rPr>
        <w:t>Establish clear and effective reporting lines</w:t>
      </w:r>
      <w:r>
        <w:rPr>
          <w:rFonts w:ascii="Arial" w:hAnsi="Arial" w:cs="Arial"/>
          <w:sz w:val="24"/>
          <w:szCs w:val="24"/>
        </w:rPr>
        <w:t xml:space="preserve"> and methods</w:t>
      </w:r>
      <w:r w:rsidRPr="00346B95">
        <w:rPr>
          <w:rFonts w:ascii="Arial" w:hAnsi="Arial" w:cs="Arial"/>
          <w:sz w:val="24"/>
          <w:szCs w:val="24"/>
        </w:rPr>
        <w:t xml:space="preserve"> to keyboards </w:t>
      </w:r>
      <w:r>
        <w:rPr>
          <w:rFonts w:ascii="Arial" w:hAnsi="Arial" w:cs="Arial"/>
          <w:sz w:val="24"/>
          <w:szCs w:val="24"/>
        </w:rPr>
        <w:t>outlined in the diagram:</w:t>
      </w:r>
    </w:p>
    <w:p w14:paraId="1F75FF11" w14:textId="77777777" w:rsidR="00967107" w:rsidRDefault="00967107" w:rsidP="00967107">
      <w:pPr>
        <w:pStyle w:val="ListParagraph"/>
        <w:jc w:val="both"/>
        <w:rPr>
          <w:rFonts w:ascii="Arial" w:hAnsi="Arial" w:cs="Arial"/>
          <w:sz w:val="24"/>
          <w:szCs w:val="24"/>
        </w:rPr>
      </w:pPr>
    </w:p>
    <w:p w14:paraId="0CC6E44E" w14:textId="77777777" w:rsidR="00967107" w:rsidRDefault="00967107" w:rsidP="00967107">
      <w:pPr>
        <w:pStyle w:val="ListParagraph"/>
        <w:jc w:val="both"/>
        <w:rPr>
          <w:rFonts w:ascii="Arial" w:hAnsi="Arial" w:cs="Arial"/>
          <w:sz w:val="24"/>
          <w:szCs w:val="24"/>
        </w:rPr>
      </w:pPr>
    </w:p>
    <w:p w14:paraId="45312F7F" w14:textId="77777777" w:rsidR="00967107" w:rsidRPr="009B7D9D" w:rsidRDefault="00967107" w:rsidP="00967107">
      <w:pPr>
        <w:jc w:val="both"/>
        <w:rPr>
          <w:rFonts w:ascii="Arial" w:hAnsi="Arial" w:cs="Arial"/>
        </w:rPr>
      </w:pPr>
      <w:r w:rsidRPr="008601BB">
        <w:rPr>
          <w:rFonts w:eastAsiaTheme="majorEastAsia" w:cstheme="minorHAnsi"/>
          <w:i/>
          <w:iCs/>
          <w:noProof/>
        </w:rPr>
        <w:lastRenderedPageBreak/>
        <w:drawing>
          <wp:inline distT="0" distB="0" distL="0" distR="0" wp14:anchorId="28D5330E" wp14:editId="16146F96">
            <wp:extent cx="5683163" cy="2998083"/>
            <wp:effectExtent l="0" t="0" r="0" b="0"/>
            <wp:docPr id="200623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64317" name=""/>
                    <pic:cNvPicPr/>
                  </pic:nvPicPr>
                  <pic:blipFill>
                    <a:blip r:embed="rId19"/>
                    <a:stretch>
                      <a:fillRect/>
                    </a:stretch>
                  </pic:blipFill>
                  <pic:spPr>
                    <a:xfrm>
                      <a:off x="0" y="0"/>
                      <a:ext cx="5694674" cy="3004156"/>
                    </a:xfrm>
                    <a:prstGeom prst="rect">
                      <a:avLst/>
                    </a:prstGeom>
                  </pic:spPr>
                </pic:pic>
              </a:graphicData>
            </a:graphic>
          </wp:inline>
        </w:drawing>
      </w:r>
    </w:p>
    <w:p w14:paraId="0AF7E698" w14:textId="77777777" w:rsidR="00967107" w:rsidRDefault="00967107" w:rsidP="00967107">
      <w:pPr>
        <w:pStyle w:val="ListParagraph"/>
        <w:jc w:val="both"/>
        <w:rPr>
          <w:rFonts w:ascii="Arial" w:hAnsi="Arial" w:cs="Arial"/>
          <w:sz w:val="24"/>
          <w:szCs w:val="24"/>
        </w:rPr>
      </w:pPr>
    </w:p>
    <w:p w14:paraId="63560552" w14:textId="77777777" w:rsidR="00967107" w:rsidRDefault="00967107" w:rsidP="00967107">
      <w:pPr>
        <w:pStyle w:val="ListParagraph"/>
        <w:jc w:val="both"/>
        <w:rPr>
          <w:rFonts w:ascii="Arial" w:hAnsi="Arial" w:cs="Arial"/>
          <w:sz w:val="24"/>
          <w:szCs w:val="24"/>
        </w:rPr>
      </w:pPr>
    </w:p>
    <w:p w14:paraId="4C0B2A7D" w14:textId="77777777" w:rsidR="00967107" w:rsidRDefault="00967107" w:rsidP="00967107">
      <w:pPr>
        <w:jc w:val="both"/>
        <w:rPr>
          <w:rFonts w:ascii="Arial" w:hAnsi="Arial" w:cs="Arial"/>
          <w:b/>
          <w:bCs/>
        </w:rPr>
      </w:pPr>
    </w:p>
    <w:p w14:paraId="6369D6F3" w14:textId="77777777" w:rsidR="00967107" w:rsidRPr="00346B95" w:rsidRDefault="00967107" w:rsidP="00967107">
      <w:pPr>
        <w:jc w:val="both"/>
        <w:rPr>
          <w:rFonts w:ascii="Arial" w:hAnsi="Arial" w:cs="Arial"/>
        </w:rPr>
      </w:pPr>
      <w:r w:rsidRPr="00346B95">
        <w:rPr>
          <w:rFonts w:ascii="Arial" w:hAnsi="Arial" w:cs="Arial"/>
          <w:b/>
          <w:bCs/>
        </w:rPr>
        <w:t>Measures of progress</w:t>
      </w:r>
      <w:r w:rsidRPr="00346B95">
        <w:rPr>
          <w:rFonts w:ascii="Arial" w:hAnsi="Arial" w:cs="Arial"/>
        </w:rPr>
        <w:t xml:space="preserve">: </w:t>
      </w:r>
    </w:p>
    <w:p w14:paraId="6E680470" w14:textId="77777777" w:rsidR="00967107" w:rsidRPr="00ED2843" w:rsidRDefault="00967107" w:rsidP="00967107">
      <w:pPr>
        <w:spacing w:line="276" w:lineRule="auto"/>
        <w:jc w:val="both"/>
        <w:rPr>
          <w:rFonts w:ascii="Arial" w:hAnsi="Arial" w:cs="Arial"/>
        </w:rPr>
      </w:pPr>
      <w:r w:rsidRPr="00ED2843">
        <w:rPr>
          <w:rFonts w:ascii="Arial" w:hAnsi="Arial" w:cs="Arial"/>
        </w:rPr>
        <w:t>Defined roles and responsibilities for all partners, 'working groups’ are in place, meetings held as planned and summaries shared quickly, including with the public and other key strategic boards, evidence that partnership decisions are informed MEL insights, evidence of multi-agency involvement in governance (attendance, contributions), parent voice formally embedded in governance.</w:t>
      </w:r>
    </w:p>
    <w:p w14:paraId="277F2690" w14:textId="77777777" w:rsidR="00967107" w:rsidRPr="00ED2843" w:rsidRDefault="00967107" w:rsidP="00967107">
      <w:pPr>
        <w:spacing w:line="276" w:lineRule="auto"/>
        <w:jc w:val="both"/>
        <w:rPr>
          <w:rFonts w:ascii="Arial" w:hAnsi="Arial" w:cs="Arial"/>
        </w:rPr>
      </w:pPr>
    </w:p>
    <w:p w14:paraId="53F72F1D" w14:textId="77777777" w:rsidR="00967107" w:rsidRDefault="00967107" w:rsidP="00967107"/>
    <w:p w14:paraId="5C954E5E" w14:textId="42609084" w:rsidR="00967107" w:rsidRPr="008B2196" w:rsidRDefault="00967107" w:rsidP="00A12A81">
      <w:pPr>
        <w:pStyle w:val="Heading1"/>
        <w:spacing w:line="276" w:lineRule="auto"/>
        <w:jc w:val="both"/>
        <w:rPr>
          <w:sz w:val="28"/>
          <w:szCs w:val="28"/>
        </w:rPr>
      </w:pPr>
      <w:bookmarkStart w:id="11" w:name="_Toc225849420"/>
      <w:r w:rsidRPr="008B2196">
        <w:rPr>
          <w:rStyle w:val="HEADINGINLOWERCASE-11PTBOLD"/>
          <w:rFonts w:ascii="Arial" w:hAnsi="Arial" w:cs="Arial"/>
          <w:b/>
          <w:bCs w:val="0"/>
          <w:sz w:val="28"/>
          <w:szCs w:val="28"/>
        </w:rPr>
        <w:t>Funding</w:t>
      </w:r>
      <w:bookmarkEnd w:id="11"/>
    </w:p>
    <w:p w14:paraId="0D94FC6F" w14:textId="26D748F5" w:rsidR="0070330B" w:rsidRDefault="0070330B" w:rsidP="0070330B">
      <w:pPr>
        <w:widowControl w:val="0"/>
        <w:spacing w:line="276" w:lineRule="auto"/>
        <w:jc w:val="both"/>
        <w:rPr>
          <w:rFonts w:ascii="Arial" w:hAnsi="Arial" w:cs="Arial"/>
        </w:rPr>
      </w:pPr>
      <w:r w:rsidRPr="004A72F5">
        <w:rPr>
          <w:rFonts w:ascii="Arial" w:hAnsi="Arial" w:cs="Arial"/>
        </w:rPr>
        <w:t xml:space="preserve">We will continue to use our Best Start Funding to support our key priorities and actions, to provide a Family Hub Workforce delivering groups, activities and services in Hubs, </w:t>
      </w:r>
      <w:r w:rsidR="00CE7ADE" w:rsidRPr="004A72F5">
        <w:rPr>
          <w:rFonts w:ascii="Arial" w:hAnsi="Arial" w:cs="Arial"/>
        </w:rPr>
        <w:t>spokes,</w:t>
      </w:r>
      <w:r w:rsidRPr="004A72F5">
        <w:rPr>
          <w:rFonts w:ascii="Arial" w:hAnsi="Arial" w:cs="Arial"/>
        </w:rPr>
        <w:t xml:space="preserve"> and community sites. We will also continue to fund key leadership roles along with IT and Comms support.</w:t>
      </w:r>
    </w:p>
    <w:p w14:paraId="27A4F80E" w14:textId="77777777" w:rsidR="0070330B" w:rsidRPr="004A72F5" w:rsidRDefault="0070330B" w:rsidP="0070330B">
      <w:pPr>
        <w:widowControl w:val="0"/>
        <w:spacing w:line="276" w:lineRule="auto"/>
        <w:jc w:val="both"/>
        <w:rPr>
          <w:rFonts w:ascii="Arial" w:hAnsi="Arial" w:cs="Arial"/>
        </w:rPr>
      </w:pPr>
    </w:p>
    <w:p w14:paraId="7ECD00BB" w14:textId="77777777" w:rsidR="0070330B" w:rsidRPr="004A72F5" w:rsidRDefault="0070330B" w:rsidP="0070330B">
      <w:pPr>
        <w:spacing w:after="120" w:line="276" w:lineRule="auto"/>
        <w:jc w:val="both"/>
        <w:rPr>
          <w:rFonts w:ascii="Arial" w:hAnsi="Arial" w:cs="Arial"/>
          <w:b/>
          <w:bCs/>
        </w:rPr>
      </w:pPr>
      <w:r w:rsidRPr="004A72F5">
        <w:rPr>
          <w:rFonts w:ascii="Arial" w:hAnsi="Arial" w:cs="Arial"/>
          <w:b/>
          <w:bCs/>
        </w:rPr>
        <w:t>Priority actions:</w:t>
      </w:r>
    </w:p>
    <w:p w14:paraId="19A2095C" w14:textId="25C0550B" w:rsidR="0070330B" w:rsidRPr="004A72F5" w:rsidRDefault="0070330B" w:rsidP="0070330B">
      <w:pPr>
        <w:numPr>
          <w:ilvl w:val="0"/>
          <w:numId w:val="20"/>
        </w:numPr>
        <w:spacing w:line="276" w:lineRule="auto"/>
        <w:jc w:val="both"/>
        <w:rPr>
          <w:rFonts w:ascii="Arial" w:hAnsi="Arial" w:cs="Arial"/>
        </w:rPr>
      </w:pPr>
      <w:r w:rsidRPr="004A72F5">
        <w:rPr>
          <w:rFonts w:ascii="Arial" w:hAnsi="Arial" w:cs="Arial"/>
        </w:rPr>
        <w:t>Review key commissions in line with procurement rules and to ensure that</w:t>
      </w:r>
      <w:r w:rsidR="00E622D8">
        <w:rPr>
          <w:rFonts w:ascii="Arial" w:hAnsi="Arial" w:cs="Arial"/>
        </w:rPr>
        <w:t xml:space="preserve"> services and offers </w:t>
      </w:r>
      <w:r w:rsidRPr="004A72F5">
        <w:rPr>
          <w:rFonts w:ascii="Arial" w:hAnsi="Arial" w:cs="Arial"/>
        </w:rPr>
        <w:t xml:space="preserve">continue to be fit for </w:t>
      </w:r>
      <w:r w:rsidR="00C8230B" w:rsidRPr="004A72F5">
        <w:rPr>
          <w:rFonts w:ascii="Arial" w:hAnsi="Arial" w:cs="Arial"/>
        </w:rPr>
        <w:t>purpose.</w:t>
      </w:r>
    </w:p>
    <w:p w14:paraId="784DD8F9" w14:textId="77777777" w:rsidR="0070330B" w:rsidRPr="004A72F5" w:rsidRDefault="0070330B" w:rsidP="0070330B">
      <w:pPr>
        <w:numPr>
          <w:ilvl w:val="0"/>
          <w:numId w:val="20"/>
        </w:numPr>
        <w:spacing w:line="276" w:lineRule="auto"/>
        <w:jc w:val="both"/>
        <w:rPr>
          <w:rFonts w:ascii="Arial" w:hAnsi="Arial" w:cs="Arial"/>
        </w:rPr>
      </w:pPr>
      <w:r w:rsidRPr="004A72F5">
        <w:rPr>
          <w:rFonts w:ascii="Arial" w:hAnsi="Arial" w:cs="Arial"/>
        </w:rPr>
        <w:t>Consider how joint commissioning and alternative funding opportunities could support the sustainability of key programs and offers.</w:t>
      </w:r>
    </w:p>
    <w:p w14:paraId="5D89BE65" w14:textId="40CC3142" w:rsidR="0070330B" w:rsidRPr="004A72F5" w:rsidRDefault="0070330B" w:rsidP="0070330B">
      <w:pPr>
        <w:numPr>
          <w:ilvl w:val="0"/>
          <w:numId w:val="20"/>
        </w:numPr>
        <w:spacing w:line="276" w:lineRule="auto"/>
        <w:jc w:val="both"/>
        <w:rPr>
          <w:rFonts w:ascii="Arial" w:hAnsi="Arial" w:cs="Arial"/>
        </w:rPr>
      </w:pPr>
      <w:r w:rsidRPr="004A72F5">
        <w:rPr>
          <w:rFonts w:ascii="Arial" w:hAnsi="Arial" w:cs="Arial"/>
        </w:rPr>
        <w:t xml:space="preserve">Finalise our funding plan for </w:t>
      </w:r>
      <w:r w:rsidR="00E622D8" w:rsidRPr="004A72F5">
        <w:rPr>
          <w:rFonts w:ascii="Arial" w:hAnsi="Arial" w:cs="Arial"/>
        </w:rPr>
        <w:t>2026/27.</w:t>
      </w:r>
    </w:p>
    <w:p w14:paraId="0859FEF0" w14:textId="77777777" w:rsidR="0070330B" w:rsidRPr="004A72F5" w:rsidRDefault="0070330B" w:rsidP="0070330B">
      <w:pPr>
        <w:spacing w:line="276" w:lineRule="auto"/>
        <w:ind w:left="720"/>
        <w:jc w:val="both"/>
        <w:rPr>
          <w:rFonts w:ascii="Arial" w:hAnsi="Arial" w:cs="Arial"/>
        </w:rPr>
      </w:pPr>
    </w:p>
    <w:p w14:paraId="596BC16E" w14:textId="1A01A55F" w:rsidR="00A1400C" w:rsidRPr="00A1400C" w:rsidRDefault="0070330B" w:rsidP="0032370E">
      <w:pPr>
        <w:spacing w:line="276" w:lineRule="auto"/>
        <w:rPr>
          <w:highlight w:val="yellow"/>
        </w:rPr>
        <w:sectPr w:rsidR="00A1400C" w:rsidRPr="00A1400C" w:rsidSect="00753731">
          <w:headerReference w:type="default" r:id="rId20"/>
          <w:pgSz w:w="11900" w:h="16840"/>
          <w:pgMar w:top="1440" w:right="1440" w:bottom="1440" w:left="1440" w:header="720" w:footer="720" w:gutter="0"/>
          <w:cols w:space="720"/>
          <w:docGrid w:linePitch="360"/>
        </w:sectPr>
      </w:pPr>
      <w:r w:rsidRPr="004A72F5">
        <w:rPr>
          <w:rFonts w:ascii="Arial" w:hAnsi="Arial" w:cs="Arial"/>
          <w:b/>
          <w:bCs/>
        </w:rPr>
        <w:t xml:space="preserve">Measures of progress: </w:t>
      </w:r>
      <w:r w:rsidRPr="004A72F5">
        <w:rPr>
          <w:rFonts w:ascii="Arial" w:hAnsi="Arial" w:cs="Arial"/>
        </w:rPr>
        <w:t>Contract reviews show that commissions are driving Best Start priorities; sustainability/ new funding plans are in place for key services. 202/27 funding plan is shared with Best Start Strategic Development Group.</w:t>
      </w:r>
      <w:r w:rsidR="00967107" w:rsidRPr="00C30D1F">
        <w:rPr>
          <w:rFonts w:cstheme="minorHAnsi"/>
          <w:i/>
          <w:iCs/>
          <w:color w:val="00B0F0"/>
        </w:rPr>
        <w:br w:type="page"/>
      </w:r>
    </w:p>
    <w:p w14:paraId="46F65982" w14:textId="1D67ACD0" w:rsidR="00251B41" w:rsidRDefault="00251B41" w:rsidP="0070330B">
      <w:pPr>
        <w:spacing w:after="120"/>
        <w:jc w:val="center"/>
        <w:rPr>
          <w:i/>
          <w:iCs/>
          <w:color w:val="FF0000"/>
        </w:rPr>
      </w:pPr>
    </w:p>
    <w:p w14:paraId="28184CFC" w14:textId="4A146F7A" w:rsidR="00E10DDB" w:rsidRDefault="00E10DDB" w:rsidP="00E10DDB">
      <w:pPr>
        <w:spacing w:after="120"/>
        <w:rPr>
          <w:i/>
          <w:iCs/>
          <w:color w:val="FF0000"/>
        </w:rPr>
      </w:pPr>
      <w:r w:rsidRPr="00E10DDB">
        <w:rPr>
          <w:rFonts w:ascii="Arial" w:hAnsi="Arial" w:cs="Arial"/>
          <w:b/>
          <w:bCs/>
          <w:sz w:val="28"/>
          <w:szCs w:val="28"/>
        </w:rPr>
        <w:t>Appendix A – Blackpool Service Mapping</w:t>
      </w:r>
      <w:r w:rsidRPr="00E10DDB">
        <w:rPr>
          <w:i/>
          <w:iCs/>
          <w:color w:val="FF0000"/>
        </w:rPr>
        <w:t xml:space="preserve"> </w:t>
      </w:r>
    </w:p>
    <w:tbl>
      <w:tblPr>
        <w:tblW w:w="15080" w:type="dxa"/>
        <w:tblLook w:val="04A0" w:firstRow="1" w:lastRow="0" w:firstColumn="1" w:lastColumn="0" w:noHBand="0" w:noVBand="1"/>
      </w:tblPr>
      <w:tblGrid>
        <w:gridCol w:w="6140"/>
        <w:gridCol w:w="3636"/>
        <w:gridCol w:w="2410"/>
        <w:gridCol w:w="2894"/>
      </w:tblGrid>
      <w:tr w:rsidR="00E10DDB" w:rsidRPr="00937308" w14:paraId="46E8FD33" w14:textId="77777777" w:rsidTr="00E10DDB">
        <w:trPr>
          <w:trHeight w:val="416"/>
        </w:trPr>
        <w:tc>
          <w:tcPr>
            <w:tcW w:w="6140" w:type="dxa"/>
            <w:tcBorders>
              <w:top w:val="single" w:sz="4" w:space="0" w:color="auto"/>
              <w:left w:val="single" w:sz="4" w:space="0" w:color="auto"/>
              <w:bottom w:val="single" w:sz="4" w:space="0" w:color="auto"/>
              <w:right w:val="single" w:sz="4" w:space="0" w:color="auto"/>
            </w:tcBorders>
            <w:shd w:val="clear" w:color="000000" w:fill="A6A6A6"/>
            <w:hideMark/>
          </w:tcPr>
          <w:p w14:paraId="1C46E379" w14:textId="77777777" w:rsidR="00E10DDB" w:rsidRPr="00937308" w:rsidRDefault="00E10DDB" w:rsidP="006267FA">
            <w:pPr>
              <w:rPr>
                <w:rFonts w:ascii="Arial" w:eastAsia="Times New Roman" w:hAnsi="Arial" w:cs="Arial"/>
                <w:b/>
                <w:bCs/>
                <w:color w:val="000000"/>
                <w:lang w:eastAsia="en-GB"/>
              </w:rPr>
            </w:pPr>
            <w:r w:rsidRPr="00937308">
              <w:rPr>
                <w:rFonts w:ascii="Arial" w:eastAsia="Times New Roman" w:hAnsi="Arial" w:cs="Arial"/>
                <w:b/>
                <w:bCs/>
                <w:color w:val="000000"/>
                <w:lang w:eastAsia="en-GB"/>
              </w:rPr>
              <w:t xml:space="preserve">Best Start Plan Service Mapping </w:t>
            </w:r>
          </w:p>
        </w:tc>
        <w:tc>
          <w:tcPr>
            <w:tcW w:w="3636" w:type="dxa"/>
            <w:tcBorders>
              <w:top w:val="single" w:sz="4" w:space="0" w:color="auto"/>
              <w:left w:val="nil"/>
              <w:bottom w:val="single" w:sz="4" w:space="0" w:color="auto"/>
              <w:right w:val="single" w:sz="4" w:space="0" w:color="auto"/>
            </w:tcBorders>
            <w:shd w:val="clear" w:color="000000" w:fill="A6A6A6"/>
            <w:hideMark/>
          </w:tcPr>
          <w:p w14:paraId="669150A0" w14:textId="77777777" w:rsidR="00E10DDB" w:rsidRPr="00937308" w:rsidRDefault="00E10DDB" w:rsidP="006267FA">
            <w:pPr>
              <w:rPr>
                <w:rFonts w:ascii="Arial" w:eastAsia="Times New Roman" w:hAnsi="Arial" w:cs="Arial"/>
                <w:b/>
                <w:bCs/>
                <w:color w:val="000000"/>
                <w:lang w:eastAsia="en-GB"/>
              </w:rPr>
            </w:pPr>
            <w:r w:rsidRPr="00937308">
              <w:rPr>
                <w:rFonts w:ascii="Arial" w:eastAsia="Times New Roman" w:hAnsi="Arial" w:cs="Arial"/>
                <w:b/>
                <w:bCs/>
                <w:color w:val="000000"/>
                <w:lang w:eastAsia="en-GB"/>
              </w:rPr>
              <w:t>Funding source</w:t>
            </w:r>
          </w:p>
        </w:tc>
        <w:tc>
          <w:tcPr>
            <w:tcW w:w="2410" w:type="dxa"/>
            <w:tcBorders>
              <w:top w:val="single" w:sz="4" w:space="0" w:color="auto"/>
              <w:left w:val="nil"/>
              <w:bottom w:val="single" w:sz="4" w:space="0" w:color="auto"/>
              <w:right w:val="single" w:sz="4" w:space="0" w:color="auto"/>
            </w:tcBorders>
            <w:shd w:val="clear" w:color="000000" w:fill="A6A6A6"/>
            <w:hideMark/>
          </w:tcPr>
          <w:p w14:paraId="6FCF08C0" w14:textId="77777777" w:rsidR="00E10DDB" w:rsidRPr="00937308" w:rsidRDefault="00E10DDB" w:rsidP="006267FA">
            <w:pPr>
              <w:rPr>
                <w:rFonts w:ascii="Arial" w:eastAsia="Times New Roman" w:hAnsi="Arial" w:cs="Arial"/>
                <w:b/>
                <w:bCs/>
                <w:color w:val="000000"/>
                <w:lang w:eastAsia="en-GB"/>
              </w:rPr>
            </w:pPr>
            <w:r w:rsidRPr="00937308">
              <w:rPr>
                <w:rFonts w:ascii="Arial" w:eastAsia="Times New Roman" w:hAnsi="Arial" w:cs="Arial"/>
                <w:b/>
                <w:bCs/>
                <w:color w:val="000000"/>
                <w:lang w:eastAsia="en-GB"/>
              </w:rPr>
              <w:t>Age range</w:t>
            </w:r>
          </w:p>
        </w:tc>
        <w:tc>
          <w:tcPr>
            <w:tcW w:w="2894" w:type="dxa"/>
            <w:tcBorders>
              <w:top w:val="single" w:sz="4" w:space="0" w:color="auto"/>
              <w:left w:val="nil"/>
              <w:bottom w:val="single" w:sz="4" w:space="0" w:color="auto"/>
              <w:right w:val="single" w:sz="4" w:space="0" w:color="auto"/>
            </w:tcBorders>
            <w:shd w:val="clear" w:color="000000" w:fill="A6A6A6"/>
            <w:hideMark/>
          </w:tcPr>
          <w:p w14:paraId="748FACE7" w14:textId="77777777" w:rsidR="00E10DDB" w:rsidRPr="00937308" w:rsidRDefault="00E10DDB" w:rsidP="006267FA">
            <w:pPr>
              <w:rPr>
                <w:rFonts w:ascii="Arial" w:eastAsia="Times New Roman" w:hAnsi="Arial" w:cs="Arial"/>
                <w:b/>
                <w:bCs/>
                <w:color w:val="000000"/>
                <w:lang w:eastAsia="en-GB"/>
              </w:rPr>
            </w:pPr>
            <w:r w:rsidRPr="00937308">
              <w:rPr>
                <w:rFonts w:ascii="Arial" w:eastAsia="Times New Roman" w:hAnsi="Arial" w:cs="Arial"/>
                <w:b/>
                <w:bCs/>
                <w:color w:val="000000"/>
                <w:lang w:eastAsia="en-GB"/>
              </w:rPr>
              <w:t xml:space="preserve">Level of support </w:t>
            </w:r>
          </w:p>
        </w:tc>
      </w:tr>
      <w:tr w:rsidR="00E10DDB" w:rsidRPr="00937308" w14:paraId="2EDCBD0F" w14:textId="77777777" w:rsidTr="00E10DDB">
        <w:trPr>
          <w:trHeight w:val="276"/>
        </w:trPr>
        <w:tc>
          <w:tcPr>
            <w:tcW w:w="6140" w:type="dxa"/>
            <w:tcBorders>
              <w:top w:val="nil"/>
              <w:left w:val="single" w:sz="4" w:space="0" w:color="auto"/>
              <w:bottom w:val="single" w:sz="4" w:space="0" w:color="auto"/>
              <w:right w:val="single" w:sz="4" w:space="0" w:color="auto"/>
            </w:tcBorders>
            <w:shd w:val="clear" w:color="000000" w:fill="FF66CC"/>
            <w:noWrap/>
            <w:vAlign w:val="bottom"/>
            <w:hideMark/>
          </w:tcPr>
          <w:p w14:paraId="73465AED" w14:textId="77777777" w:rsidR="00E10DDB" w:rsidRPr="00937308" w:rsidRDefault="00E10DDB" w:rsidP="006267FA">
            <w:pPr>
              <w:rPr>
                <w:rFonts w:ascii="Arial" w:eastAsia="Times New Roman" w:hAnsi="Arial" w:cs="Arial"/>
                <w:b/>
                <w:bCs/>
                <w:color w:val="000000"/>
                <w:sz w:val="22"/>
                <w:szCs w:val="22"/>
                <w:lang w:eastAsia="en-GB"/>
              </w:rPr>
            </w:pPr>
            <w:r w:rsidRPr="00937308">
              <w:rPr>
                <w:rFonts w:ascii="Arial" w:eastAsia="Times New Roman" w:hAnsi="Arial" w:cs="Arial"/>
                <w:b/>
                <w:bCs/>
                <w:color w:val="000000"/>
                <w:sz w:val="22"/>
                <w:szCs w:val="22"/>
                <w:lang w:eastAsia="en-GB"/>
              </w:rPr>
              <w:t xml:space="preserve">Early Learning Offer </w:t>
            </w:r>
          </w:p>
        </w:tc>
        <w:tc>
          <w:tcPr>
            <w:tcW w:w="3636" w:type="dxa"/>
            <w:tcBorders>
              <w:top w:val="nil"/>
              <w:left w:val="nil"/>
              <w:bottom w:val="single" w:sz="4" w:space="0" w:color="auto"/>
              <w:right w:val="single" w:sz="4" w:space="0" w:color="auto"/>
            </w:tcBorders>
            <w:shd w:val="clear" w:color="000000" w:fill="FF66CC"/>
            <w:noWrap/>
            <w:vAlign w:val="bottom"/>
            <w:hideMark/>
          </w:tcPr>
          <w:p w14:paraId="6D1B2849"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w:t>
            </w:r>
          </w:p>
        </w:tc>
        <w:tc>
          <w:tcPr>
            <w:tcW w:w="2410" w:type="dxa"/>
            <w:tcBorders>
              <w:top w:val="nil"/>
              <w:left w:val="nil"/>
              <w:bottom w:val="single" w:sz="4" w:space="0" w:color="auto"/>
              <w:right w:val="single" w:sz="4" w:space="0" w:color="auto"/>
            </w:tcBorders>
            <w:shd w:val="clear" w:color="000000" w:fill="FF66CC"/>
            <w:noWrap/>
            <w:vAlign w:val="bottom"/>
            <w:hideMark/>
          </w:tcPr>
          <w:p w14:paraId="45E571D4"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w:t>
            </w:r>
          </w:p>
        </w:tc>
        <w:tc>
          <w:tcPr>
            <w:tcW w:w="2894" w:type="dxa"/>
            <w:tcBorders>
              <w:top w:val="nil"/>
              <w:left w:val="nil"/>
              <w:bottom w:val="single" w:sz="4" w:space="0" w:color="auto"/>
              <w:right w:val="single" w:sz="4" w:space="0" w:color="auto"/>
            </w:tcBorders>
            <w:shd w:val="clear" w:color="000000" w:fill="FF66CC"/>
            <w:noWrap/>
            <w:vAlign w:val="bottom"/>
            <w:hideMark/>
          </w:tcPr>
          <w:p w14:paraId="0E4CAEDB"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w:t>
            </w:r>
          </w:p>
        </w:tc>
      </w:tr>
      <w:tr w:rsidR="00E10DDB" w:rsidRPr="00937308" w14:paraId="64F9A6AE"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654DB673"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Private Nursery Provision (34 settings)</w:t>
            </w:r>
          </w:p>
        </w:tc>
        <w:tc>
          <w:tcPr>
            <w:tcW w:w="3636" w:type="dxa"/>
            <w:tcBorders>
              <w:top w:val="nil"/>
              <w:left w:val="nil"/>
              <w:bottom w:val="single" w:sz="4" w:space="0" w:color="auto"/>
              <w:right w:val="single" w:sz="4" w:space="0" w:color="auto"/>
            </w:tcBorders>
            <w:hideMark/>
          </w:tcPr>
          <w:p w14:paraId="715D36FC"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ELO grant/ Family contribution</w:t>
            </w:r>
          </w:p>
        </w:tc>
        <w:tc>
          <w:tcPr>
            <w:tcW w:w="2410" w:type="dxa"/>
            <w:tcBorders>
              <w:top w:val="nil"/>
              <w:left w:val="nil"/>
              <w:bottom w:val="single" w:sz="4" w:space="0" w:color="auto"/>
              <w:right w:val="single" w:sz="4" w:space="0" w:color="auto"/>
            </w:tcBorders>
            <w:hideMark/>
          </w:tcPr>
          <w:p w14:paraId="20136041"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0-4</w:t>
            </w:r>
          </w:p>
        </w:tc>
        <w:tc>
          <w:tcPr>
            <w:tcW w:w="2894" w:type="dxa"/>
            <w:tcBorders>
              <w:top w:val="nil"/>
              <w:left w:val="nil"/>
              <w:bottom w:val="single" w:sz="4" w:space="0" w:color="auto"/>
              <w:right w:val="single" w:sz="4" w:space="0" w:color="auto"/>
            </w:tcBorders>
            <w:hideMark/>
          </w:tcPr>
          <w:p w14:paraId="22605716"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Universal</w:t>
            </w:r>
          </w:p>
        </w:tc>
      </w:tr>
      <w:tr w:rsidR="00E10DDB" w:rsidRPr="00937308" w14:paraId="348CAFD9"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587C4A2F"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School based nurseries (20 settings)</w:t>
            </w:r>
          </w:p>
        </w:tc>
        <w:tc>
          <w:tcPr>
            <w:tcW w:w="3636" w:type="dxa"/>
            <w:tcBorders>
              <w:top w:val="nil"/>
              <w:left w:val="nil"/>
              <w:bottom w:val="single" w:sz="4" w:space="0" w:color="auto"/>
              <w:right w:val="single" w:sz="4" w:space="0" w:color="auto"/>
            </w:tcBorders>
            <w:hideMark/>
          </w:tcPr>
          <w:p w14:paraId="3336D946"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ELO grant</w:t>
            </w:r>
          </w:p>
        </w:tc>
        <w:tc>
          <w:tcPr>
            <w:tcW w:w="2410" w:type="dxa"/>
            <w:tcBorders>
              <w:top w:val="nil"/>
              <w:left w:val="nil"/>
              <w:bottom w:val="single" w:sz="4" w:space="0" w:color="auto"/>
              <w:right w:val="single" w:sz="4" w:space="0" w:color="auto"/>
            </w:tcBorders>
            <w:hideMark/>
          </w:tcPr>
          <w:p w14:paraId="5A3A10FE"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0-4</w:t>
            </w:r>
          </w:p>
        </w:tc>
        <w:tc>
          <w:tcPr>
            <w:tcW w:w="2894" w:type="dxa"/>
            <w:tcBorders>
              <w:top w:val="nil"/>
              <w:left w:val="nil"/>
              <w:bottom w:val="single" w:sz="4" w:space="0" w:color="auto"/>
              <w:right w:val="single" w:sz="4" w:space="0" w:color="auto"/>
            </w:tcBorders>
            <w:hideMark/>
          </w:tcPr>
          <w:p w14:paraId="00AAD3D1"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Universal</w:t>
            </w:r>
          </w:p>
        </w:tc>
      </w:tr>
      <w:tr w:rsidR="00E10DDB" w:rsidRPr="00937308" w14:paraId="63D5E13E"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1442F725"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Childminders (31 providers)</w:t>
            </w:r>
          </w:p>
        </w:tc>
        <w:tc>
          <w:tcPr>
            <w:tcW w:w="3636" w:type="dxa"/>
            <w:tcBorders>
              <w:top w:val="nil"/>
              <w:left w:val="nil"/>
              <w:bottom w:val="single" w:sz="4" w:space="0" w:color="auto"/>
              <w:right w:val="single" w:sz="4" w:space="0" w:color="auto"/>
            </w:tcBorders>
            <w:hideMark/>
          </w:tcPr>
          <w:p w14:paraId="68100737"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ELO grant/ Family contribution</w:t>
            </w:r>
          </w:p>
        </w:tc>
        <w:tc>
          <w:tcPr>
            <w:tcW w:w="2410" w:type="dxa"/>
            <w:tcBorders>
              <w:top w:val="nil"/>
              <w:left w:val="nil"/>
              <w:bottom w:val="single" w:sz="4" w:space="0" w:color="auto"/>
              <w:right w:val="single" w:sz="4" w:space="0" w:color="auto"/>
            </w:tcBorders>
            <w:hideMark/>
          </w:tcPr>
          <w:p w14:paraId="49F1B716"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0-4</w:t>
            </w:r>
          </w:p>
        </w:tc>
        <w:tc>
          <w:tcPr>
            <w:tcW w:w="2894" w:type="dxa"/>
            <w:tcBorders>
              <w:top w:val="nil"/>
              <w:left w:val="nil"/>
              <w:bottom w:val="single" w:sz="4" w:space="0" w:color="auto"/>
              <w:right w:val="single" w:sz="4" w:space="0" w:color="auto"/>
            </w:tcBorders>
            <w:hideMark/>
          </w:tcPr>
          <w:p w14:paraId="5909B0F1"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Universal</w:t>
            </w:r>
          </w:p>
        </w:tc>
      </w:tr>
      <w:tr w:rsidR="00E10DDB" w:rsidRPr="00937308" w14:paraId="59872E41"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1F2F039B"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Schools with reception year (33 schools) </w:t>
            </w:r>
          </w:p>
        </w:tc>
        <w:tc>
          <w:tcPr>
            <w:tcW w:w="3636" w:type="dxa"/>
            <w:tcBorders>
              <w:top w:val="nil"/>
              <w:left w:val="nil"/>
              <w:bottom w:val="single" w:sz="4" w:space="0" w:color="auto"/>
              <w:right w:val="single" w:sz="4" w:space="0" w:color="auto"/>
            </w:tcBorders>
            <w:hideMark/>
          </w:tcPr>
          <w:p w14:paraId="69AA235A"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DSG</w:t>
            </w:r>
          </w:p>
        </w:tc>
        <w:tc>
          <w:tcPr>
            <w:tcW w:w="2410" w:type="dxa"/>
            <w:tcBorders>
              <w:top w:val="nil"/>
              <w:left w:val="nil"/>
              <w:bottom w:val="single" w:sz="4" w:space="0" w:color="auto"/>
              <w:right w:val="single" w:sz="4" w:space="0" w:color="auto"/>
            </w:tcBorders>
            <w:hideMark/>
          </w:tcPr>
          <w:p w14:paraId="3F1B2FED"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4 +</w:t>
            </w:r>
          </w:p>
        </w:tc>
        <w:tc>
          <w:tcPr>
            <w:tcW w:w="2894" w:type="dxa"/>
            <w:tcBorders>
              <w:top w:val="nil"/>
              <w:left w:val="nil"/>
              <w:bottom w:val="single" w:sz="4" w:space="0" w:color="auto"/>
              <w:right w:val="single" w:sz="4" w:space="0" w:color="auto"/>
            </w:tcBorders>
            <w:hideMark/>
          </w:tcPr>
          <w:p w14:paraId="110A7716"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Universal</w:t>
            </w:r>
          </w:p>
        </w:tc>
      </w:tr>
      <w:tr w:rsidR="00E10DDB" w:rsidRPr="00937308" w14:paraId="2AF09C5A" w14:textId="77777777" w:rsidTr="00E10DDB">
        <w:trPr>
          <w:trHeight w:val="288"/>
        </w:trPr>
        <w:tc>
          <w:tcPr>
            <w:tcW w:w="6140" w:type="dxa"/>
            <w:tcBorders>
              <w:top w:val="single" w:sz="4" w:space="0" w:color="auto"/>
              <w:left w:val="single" w:sz="4" w:space="0" w:color="auto"/>
              <w:bottom w:val="single" w:sz="4" w:space="0" w:color="auto"/>
              <w:right w:val="single" w:sz="4" w:space="0" w:color="auto"/>
            </w:tcBorders>
            <w:shd w:val="clear" w:color="000000" w:fill="FF66CC"/>
            <w:hideMark/>
          </w:tcPr>
          <w:p w14:paraId="32065459"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Early Learning Offer Support </w:t>
            </w:r>
          </w:p>
        </w:tc>
        <w:tc>
          <w:tcPr>
            <w:tcW w:w="3636" w:type="dxa"/>
            <w:tcBorders>
              <w:top w:val="single" w:sz="4" w:space="0" w:color="auto"/>
              <w:left w:val="nil"/>
              <w:bottom w:val="single" w:sz="4" w:space="0" w:color="auto"/>
              <w:right w:val="single" w:sz="4" w:space="0" w:color="auto"/>
            </w:tcBorders>
            <w:shd w:val="clear" w:color="000000" w:fill="FF66CC"/>
            <w:hideMark/>
          </w:tcPr>
          <w:p w14:paraId="37DEA0EA"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w:t>
            </w:r>
          </w:p>
        </w:tc>
        <w:tc>
          <w:tcPr>
            <w:tcW w:w="2410" w:type="dxa"/>
            <w:tcBorders>
              <w:top w:val="single" w:sz="4" w:space="0" w:color="auto"/>
              <w:left w:val="nil"/>
              <w:bottom w:val="single" w:sz="4" w:space="0" w:color="auto"/>
              <w:right w:val="single" w:sz="4" w:space="0" w:color="auto"/>
            </w:tcBorders>
            <w:shd w:val="clear" w:color="000000" w:fill="FF66CC"/>
            <w:hideMark/>
          </w:tcPr>
          <w:p w14:paraId="72D00EE4"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w:t>
            </w:r>
          </w:p>
        </w:tc>
        <w:tc>
          <w:tcPr>
            <w:tcW w:w="2894" w:type="dxa"/>
            <w:tcBorders>
              <w:top w:val="single" w:sz="4" w:space="0" w:color="auto"/>
              <w:left w:val="nil"/>
              <w:bottom w:val="single" w:sz="4" w:space="0" w:color="auto"/>
              <w:right w:val="single" w:sz="4" w:space="0" w:color="auto"/>
            </w:tcBorders>
            <w:shd w:val="clear" w:color="000000" w:fill="FF66CC"/>
            <w:hideMark/>
          </w:tcPr>
          <w:p w14:paraId="32D83185"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w:t>
            </w:r>
          </w:p>
        </w:tc>
      </w:tr>
      <w:tr w:rsidR="00E10DDB" w:rsidRPr="00937308" w14:paraId="696EEBF1" w14:textId="77777777" w:rsidTr="00E10DDB">
        <w:trPr>
          <w:trHeight w:val="288"/>
        </w:trPr>
        <w:tc>
          <w:tcPr>
            <w:tcW w:w="6140" w:type="dxa"/>
            <w:tcBorders>
              <w:top w:val="nil"/>
              <w:left w:val="single" w:sz="4" w:space="0" w:color="auto"/>
              <w:bottom w:val="single" w:sz="4" w:space="0" w:color="auto"/>
              <w:right w:val="single" w:sz="4" w:space="0" w:color="auto"/>
            </w:tcBorders>
            <w:noWrap/>
            <w:hideMark/>
          </w:tcPr>
          <w:p w14:paraId="6BAAE4C9"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EY SEND Advice and Support </w:t>
            </w:r>
          </w:p>
        </w:tc>
        <w:tc>
          <w:tcPr>
            <w:tcW w:w="3636" w:type="dxa"/>
            <w:tcBorders>
              <w:top w:val="nil"/>
              <w:left w:val="nil"/>
              <w:bottom w:val="single" w:sz="4" w:space="0" w:color="auto"/>
              <w:right w:val="single" w:sz="4" w:space="0" w:color="auto"/>
            </w:tcBorders>
            <w:noWrap/>
            <w:hideMark/>
          </w:tcPr>
          <w:p w14:paraId="1617E6C9"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Council </w:t>
            </w:r>
          </w:p>
        </w:tc>
        <w:tc>
          <w:tcPr>
            <w:tcW w:w="2410" w:type="dxa"/>
            <w:tcBorders>
              <w:top w:val="nil"/>
              <w:left w:val="nil"/>
              <w:bottom w:val="single" w:sz="4" w:space="0" w:color="auto"/>
              <w:right w:val="single" w:sz="4" w:space="0" w:color="auto"/>
            </w:tcBorders>
            <w:noWrap/>
            <w:hideMark/>
          </w:tcPr>
          <w:p w14:paraId="2DFD78EC"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0-4</w:t>
            </w:r>
          </w:p>
        </w:tc>
        <w:tc>
          <w:tcPr>
            <w:tcW w:w="2894" w:type="dxa"/>
            <w:tcBorders>
              <w:top w:val="nil"/>
              <w:left w:val="nil"/>
              <w:bottom w:val="single" w:sz="4" w:space="0" w:color="auto"/>
              <w:right w:val="single" w:sz="4" w:space="0" w:color="auto"/>
            </w:tcBorders>
            <w:noWrap/>
            <w:hideMark/>
          </w:tcPr>
          <w:p w14:paraId="7014CFA5"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Available to all settings </w:t>
            </w:r>
          </w:p>
        </w:tc>
      </w:tr>
      <w:tr w:rsidR="00E10DDB" w:rsidRPr="00937308" w14:paraId="03975521"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5F5E7841"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Early Years Advisory Teacher </w:t>
            </w:r>
          </w:p>
        </w:tc>
        <w:tc>
          <w:tcPr>
            <w:tcW w:w="3636" w:type="dxa"/>
            <w:tcBorders>
              <w:top w:val="nil"/>
              <w:left w:val="nil"/>
              <w:bottom w:val="single" w:sz="4" w:space="0" w:color="auto"/>
              <w:right w:val="single" w:sz="4" w:space="0" w:color="auto"/>
            </w:tcBorders>
            <w:noWrap/>
            <w:hideMark/>
          </w:tcPr>
          <w:p w14:paraId="4638518B"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Council </w:t>
            </w:r>
          </w:p>
        </w:tc>
        <w:tc>
          <w:tcPr>
            <w:tcW w:w="2410" w:type="dxa"/>
            <w:tcBorders>
              <w:top w:val="nil"/>
              <w:left w:val="nil"/>
              <w:bottom w:val="single" w:sz="4" w:space="0" w:color="auto"/>
              <w:right w:val="single" w:sz="4" w:space="0" w:color="auto"/>
            </w:tcBorders>
            <w:noWrap/>
            <w:hideMark/>
          </w:tcPr>
          <w:p w14:paraId="799D2BF7"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0-4</w:t>
            </w:r>
          </w:p>
        </w:tc>
        <w:tc>
          <w:tcPr>
            <w:tcW w:w="2894" w:type="dxa"/>
            <w:tcBorders>
              <w:top w:val="nil"/>
              <w:left w:val="nil"/>
              <w:bottom w:val="single" w:sz="4" w:space="0" w:color="auto"/>
              <w:right w:val="single" w:sz="4" w:space="0" w:color="auto"/>
            </w:tcBorders>
            <w:noWrap/>
            <w:hideMark/>
          </w:tcPr>
          <w:p w14:paraId="1DACA735"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Available to all settings </w:t>
            </w:r>
          </w:p>
        </w:tc>
      </w:tr>
      <w:tr w:rsidR="00E10DDB" w:rsidRPr="00937308" w14:paraId="57DAEA63"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5FA9814B"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Early Years Training Offer</w:t>
            </w:r>
          </w:p>
        </w:tc>
        <w:tc>
          <w:tcPr>
            <w:tcW w:w="3636" w:type="dxa"/>
            <w:tcBorders>
              <w:top w:val="nil"/>
              <w:left w:val="nil"/>
              <w:bottom w:val="single" w:sz="4" w:space="0" w:color="auto"/>
              <w:right w:val="single" w:sz="4" w:space="0" w:color="auto"/>
            </w:tcBorders>
            <w:noWrap/>
            <w:hideMark/>
          </w:tcPr>
          <w:p w14:paraId="04D1FDD4"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Council </w:t>
            </w:r>
          </w:p>
        </w:tc>
        <w:tc>
          <w:tcPr>
            <w:tcW w:w="2410" w:type="dxa"/>
            <w:tcBorders>
              <w:top w:val="nil"/>
              <w:left w:val="nil"/>
              <w:bottom w:val="single" w:sz="4" w:space="0" w:color="auto"/>
              <w:right w:val="single" w:sz="4" w:space="0" w:color="auto"/>
            </w:tcBorders>
            <w:noWrap/>
            <w:hideMark/>
          </w:tcPr>
          <w:p w14:paraId="070370DB"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0-5</w:t>
            </w:r>
          </w:p>
        </w:tc>
        <w:tc>
          <w:tcPr>
            <w:tcW w:w="2894" w:type="dxa"/>
            <w:tcBorders>
              <w:top w:val="nil"/>
              <w:left w:val="nil"/>
              <w:bottom w:val="single" w:sz="4" w:space="0" w:color="auto"/>
              <w:right w:val="single" w:sz="4" w:space="0" w:color="auto"/>
            </w:tcBorders>
            <w:noWrap/>
            <w:hideMark/>
          </w:tcPr>
          <w:p w14:paraId="2A0D35EF"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Available to all settings </w:t>
            </w:r>
          </w:p>
        </w:tc>
      </w:tr>
      <w:tr w:rsidR="00E10DDB" w:rsidRPr="00937308" w14:paraId="00DA87FB"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045ECCA2"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Funding Team </w:t>
            </w:r>
          </w:p>
        </w:tc>
        <w:tc>
          <w:tcPr>
            <w:tcW w:w="3636" w:type="dxa"/>
            <w:tcBorders>
              <w:top w:val="nil"/>
              <w:left w:val="nil"/>
              <w:bottom w:val="single" w:sz="4" w:space="0" w:color="auto"/>
              <w:right w:val="single" w:sz="4" w:space="0" w:color="auto"/>
            </w:tcBorders>
            <w:noWrap/>
            <w:hideMark/>
          </w:tcPr>
          <w:p w14:paraId="43DD0F36"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Council </w:t>
            </w:r>
          </w:p>
        </w:tc>
        <w:tc>
          <w:tcPr>
            <w:tcW w:w="2410" w:type="dxa"/>
            <w:tcBorders>
              <w:top w:val="nil"/>
              <w:left w:val="nil"/>
              <w:bottom w:val="single" w:sz="4" w:space="0" w:color="auto"/>
              <w:right w:val="single" w:sz="4" w:space="0" w:color="auto"/>
            </w:tcBorders>
            <w:noWrap/>
            <w:hideMark/>
          </w:tcPr>
          <w:p w14:paraId="129D527A"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0-4</w:t>
            </w:r>
          </w:p>
        </w:tc>
        <w:tc>
          <w:tcPr>
            <w:tcW w:w="2894" w:type="dxa"/>
            <w:tcBorders>
              <w:top w:val="nil"/>
              <w:left w:val="nil"/>
              <w:bottom w:val="single" w:sz="4" w:space="0" w:color="auto"/>
              <w:right w:val="single" w:sz="4" w:space="0" w:color="auto"/>
            </w:tcBorders>
            <w:noWrap/>
            <w:hideMark/>
          </w:tcPr>
          <w:p w14:paraId="3871CD37"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xml:space="preserve">Available to all settings </w:t>
            </w:r>
          </w:p>
        </w:tc>
      </w:tr>
      <w:tr w:rsidR="00E10DDB" w:rsidRPr="00937308" w14:paraId="73BCB1BA" w14:textId="77777777" w:rsidTr="00E10DDB">
        <w:trPr>
          <w:trHeight w:val="276"/>
        </w:trPr>
        <w:tc>
          <w:tcPr>
            <w:tcW w:w="6140" w:type="dxa"/>
            <w:tcBorders>
              <w:top w:val="single" w:sz="4" w:space="0" w:color="auto"/>
              <w:left w:val="single" w:sz="4" w:space="0" w:color="auto"/>
              <w:bottom w:val="single" w:sz="4" w:space="0" w:color="auto"/>
              <w:right w:val="single" w:sz="4" w:space="0" w:color="auto"/>
            </w:tcBorders>
            <w:shd w:val="clear" w:color="000000" w:fill="FF66CC"/>
            <w:hideMark/>
          </w:tcPr>
          <w:p w14:paraId="5A9F6938" w14:textId="77777777" w:rsidR="00E10DDB" w:rsidRPr="00937308" w:rsidRDefault="00E10DDB" w:rsidP="006267FA">
            <w:pPr>
              <w:rPr>
                <w:rFonts w:ascii="Arial" w:eastAsia="Times New Roman" w:hAnsi="Arial" w:cs="Arial"/>
                <w:b/>
                <w:bCs/>
                <w:color w:val="000000"/>
                <w:sz w:val="20"/>
                <w:szCs w:val="20"/>
                <w:lang w:eastAsia="en-GB"/>
              </w:rPr>
            </w:pPr>
            <w:r w:rsidRPr="00937308">
              <w:rPr>
                <w:rFonts w:ascii="Arial" w:eastAsia="Times New Roman" w:hAnsi="Arial" w:cs="Arial"/>
                <w:b/>
                <w:bCs/>
                <w:color w:val="000000"/>
                <w:sz w:val="20"/>
                <w:szCs w:val="20"/>
                <w:lang w:eastAsia="en-GB"/>
              </w:rPr>
              <w:t xml:space="preserve">Early Years Health Provision </w:t>
            </w:r>
          </w:p>
        </w:tc>
        <w:tc>
          <w:tcPr>
            <w:tcW w:w="3636" w:type="dxa"/>
            <w:tcBorders>
              <w:top w:val="single" w:sz="4" w:space="0" w:color="auto"/>
              <w:left w:val="nil"/>
              <w:bottom w:val="single" w:sz="4" w:space="0" w:color="auto"/>
              <w:right w:val="single" w:sz="4" w:space="0" w:color="auto"/>
            </w:tcBorders>
            <w:shd w:val="clear" w:color="000000" w:fill="FF66CC"/>
            <w:noWrap/>
            <w:vAlign w:val="bottom"/>
            <w:hideMark/>
          </w:tcPr>
          <w:p w14:paraId="30947CA9"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w:t>
            </w:r>
          </w:p>
        </w:tc>
        <w:tc>
          <w:tcPr>
            <w:tcW w:w="2410" w:type="dxa"/>
            <w:tcBorders>
              <w:top w:val="single" w:sz="4" w:space="0" w:color="auto"/>
              <w:left w:val="nil"/>
              <w:bottom w:val="single" w:sz="4" w:space="0" w:color="auto"/>
              <w:right w:val="single" w:sz="4" w:space="0" w:color="auto"/>
            </w:tcBorders>
            <w:shd w:val="clear" w:color="000000" w:fill="FF66CC"/>
            <w:noWrap/>
            <w:vAlign w:val="bottom"/>
            <w:hideMark/>
          </w:tcPr>
          <w:p w14:paraId="4B7F333D"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w:t>
            </w:r>
          </w:p>
        </w:tc>
        <w:tc>
          <w:tcPr>
            <w:tcW w:w="2894" w:type="dxa"/>
            <w:tcBorders>
              <w:top w:val="single" w:sz="4" w:space="0" w:color="auto"/>
              <w:left w:val="nil"/>
              <w:bottom w:val="single" w:sz="4" w:space="0" w:color="auto"/>
              <w:right w:val="single" w:sz="4" w:space="0" w:color="auto"/>
            </w:tcBorders>
            <w:shd w:val="clear" w:color="000000" w:fill="FF66CC"/>
            <w:noWrap/>
            <w:vAlign w:val="bottom"/>
            <w:hideMark/>
          </w:tcPr>
          <w:p w14:paraId="69DD8ED0"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 </w:t>
            </w:r>
          </w:p>
        </w:tc>
      </w:tr>
      <w:tr w:rsidR="00E10DDB" w:rsidRPr="00937308" w14:paraId="1323597C"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28FB298D"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Midwifery support (hospital and community)</w:t>
            </w:r>
          </w:p>
        </w:tc>
        <w:tc>
          <w:tcPr>
            <w:tcW w:w="3636" w:type="dxa"/>
            <w:tcBorders>
              <w:top w:val="nil"/>
              <w:left w:val="nil"/>
              <w:bottom w:val="single" w:sz="4" w:space="0" w:color="auto"/>
              <w:right w:val="single" w:sz="4" w:space="0" w:color="auto"/>
            </w:tcBorders>
            <w:hideMark/>
          </w:tcPr>
          <w:p w14:paraId="4675DF2A"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ICB</w:t>
            </w:r>
          </w:p>
        </w:tc>
        <w:tc>
          <w:tcPr>
            <w:tcW w:w="2410" w:type="dxa"/>
            <w:tcBorders>
              <w:top w:val="nil"/>
              <w:left w:val="nil"/>
              <w:bottom w:val="single" w:sz="4" w:space="0" w:color="auto"/>
              <w:right w:val="single" w:sz="4" w:space="0" w:color="auto"/>
            </w:tcBorders>
            <w:hideMark/>
          </w:tcPr>
          <w:p w14:paraId="32FF190A"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Conception - birth</w:t>
            </w:r>
          </w:p>
        </w:tc>
        <w:tc>
          <w:tcPr>
            <w:tcW w:w="2894" w:type="dxa"/>
            <w:tcBorders>
              <w:top w:val="nil"/>
              <w:left w:val="nil"/>
              <w:bottom w:val="single" w:sz="4" w:space="0" w:color="auto"/>
              <w:right w:val="single" w:sz="4" w:space="0" w:color="auto"/>
            </w:tcBorders>
            <w:hideMark/>
          </w:tcPr>
          <w:p w14:paraId="7F7052BF" w14:textId="77777777" w:rsidR="00E10DDB" w:rsidRPr="00937308" w:rsidRDefault="00E10DDB" w:rsidP="006267FA">
            <w:pPr>
              <w:rPr>
                <w:rFonts w:ascii="Arial" w:eastAsia="Times New Roman" w:hAnsi="Arial" w:cs="Arial"/>
                <w:color w:val="000000"/>
                <w:sz w:val="20"/>
                <w:szCs w:val="20"/>
                <w:lang w:eastAsia="en-GB"/>
              </w:rPr>
            </w:pPr>
            <w:r w:rsidRPr="00937308">
              <w:rPr>
                <w:rFonts w:ascii="Arial" w:eastAsia="Times New Roman" w:hAnsi="Arial" w:cs="Arial"/>
                <w:color w:val="000000"/>
                <w:sz w:val="20"/>
                <w:szCs w:val="20"/>
                <w:lang w:eastAsia="en-GB"/>
              </w:rPr>
              <w:t>Universal</w:t>
            </w:r>
          </w:p>
        </w:tc>
      </w:tr>
      <w:tr w:rsidR="00E10DDB" w:rsidRPr="00937308" w14:paraId="646F68E9"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4E2C9355"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Health visiting Service</w:t>
            </w:r>
          </w:p>
        </w:tc>
        <w:tc>
          <w:tcPr>
            <w:tcW w:w="3636" w:type="dxa"/>
            <w:tcBorders>
              <w:top w:val="nil"/>
              <w:left w:val="nil"/>
              <w:bottom w:val="single" w:sz="4" w:space="0" w:color="auto"/>
              <w:right w:val="single" w:sz="4" w:space="0" w:color="auto"/>
            </w:tcBorders>
            <w:hideMark/>
          </w:tcPr>
          <w:p w14:paraId="1F1D00F1"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Public Health </w:t>
            </w:r>
          </w:p>
        </w:tc>
        <w:tc>
          <w:tcPr>
            <w:tcW w:w="2410" w:type="dxa"/>
            <w:tcBorders>
              <w:top w:val="nil"/>
              <w:left w:val="nil"/>
              <w:bottom w:val="single" w:sz="4" w:space="0" w:color="auto"/>
              <w:right w:val="single" w:sz="4" w:space="0" w:color="auto"/>
            </w:tcBorders>
            <w:hideMark/>
          </w:tcPr>
          <w:p w14:paraId="36B9E7F5"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0 - 4</w:t>
            </w:r>
          </w:p>
        </w:tc>
        <w:tc>
          <w:tcPr>
            <w:tcW w:w="2894" w:type="dxa"/>
            <w:tcBorders>
              <w:top w:val="nil"/>
              <w:left w:val="nil"/>
              <w:bottom w:val="single" w:sz="4" w:space="0" w:color="auto"/>
              <w:right w:val="single" w:sz="4" w:space="0" w:color="auto"/>
            </w:tcBorders>
            <w:hideMark/>
          </w:tcPr>
          <w:p w14:paraId="150463A5"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Universal </w:t>
            </w:r>
          </w:p>
        </w:tc>
      </w:tr>
      <w:tr w:rsidR="00E10DDB" w:rsidRPr="00937308" w14:paraId="09EC2E74" w14:textId="77777777" w:rsidTr="00E10DDB">
        <w:trPr>
          <w:trHeight w:val="288"/>
        </w:trPr>
        <w:tc>
          <w:tcPr>
            <w:tcW w:w="6140" w:type="dxa"/>
            <w:tcBorders>
              <w:top w:val="nil"/>
              <w:left w:val="single" w:sz="4" w:space="0" w:color="auto"/>
              <w:bottom w:val="single" w:sz="4" w:space="0" w:color="auto"/>
              <w:right w:val="single" w:sz="4" w:space="0" w:color="auto"/>
            </w:tcBorders>
            <w:noWrap/>
            <w:hideMark/>
          </w:tcPr>
          <w:p w14:paraId="2118A6C9"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Health visiting notification process for SEND </w:t>
            </w:r>
          </w:p>
        </w:tc>
        <w:tc>
          <w:tcPr>
            <w:tcW w:w="3636" w:type="dxa"/>
            <w:tcBorders>
              <w:top w:val="nil"/>
              <w:left w:val="nil"/>
              <w:bottom w:val="single" w:sz="4" w:space="0" w:color="auto"/>
              <w:right w:val="single" w:sz="4" w:space="0" w:color="auto"/>
            </w:tcBorders>
            <w:hideMark/>
          </w:tcPr>
          <w:p w14:paraId="49C33553"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Public Health </w:t>
            </w:r>
          </w:p>
        </w:tc>
        <w:tc>
          <w:tcPr>
            <w:tcW w:w="2410" w:type="dxa"/>
            <w:tcBorders>
              <w:top w:val="nil"/>
              <w:left w:val="nil"/>
              <w:bottom w:val="single" w:sz="4" w:space="0" w:color="auto"/>
              <w:right w:val="single" w:sz="4" w:space="0" w:color="auto"/>
            </w:tcBorders>
            <w:hideMark/>
          </w:tcPr>
          <w:p w14:paraId="60E195DB"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0-4</w:t>
            </w:r>
          </w:p>
        </w:tc>
        <w:tc>
          <w:tcPr>
            <w:tcW w:w="2894" w:type="dxa"/>
            <w:tcBorders>
              <w:top w:val="nil"/>
              <w:left w:val="nil"/>
              <w:bottom w:val="single" w:sz="4" w:space="0" w:color="auto"/>
              <w:right w:val="single" w:sz="4" w:space="0" w:color="auto"/>
            </w:tcBorders>
            <w:hideMark/>
          </w:tcPr>
          <w:p w14:paraId="493ED131"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Targeted</w:t>
            </w:r>
          </w:p>
        </w:tc>
      </w:tr>
      <w:tr w:rsidR="00E10DDB" w:rsidRPr="00937308" w14:paraId="1735E818" w14:textId="77777777" w:rsidTr="00E10DDB">
        <w:trPr>
          <w:trHeight w:val="288"/>
        </w:trPr>
        <w:tc>
          <w:tcPr>
            <w:tcW w:w="6140" w:type="dxa"/>
            <w:tcBorders>
              <w:top w:val="nil"/>
              <w:left w:val="single" w:sz="4" w:space="0" w:color="auto"/>
              <w:bottom w:val="single" w:sz="4" w:space="0" w:color="auto"/>
              <w:right w:val="single" w:sz="4" w:space="0" w:color="auto"/>
            </w:tcBorders>
            <w:noWrap/>
            <w:hideMark/>
          </w:tcPr>
          <w:p w14:paraId="44BECFF6"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Community Nursery Nurses </w:t>
            </w:r>
          </w:p>
        </w:tc>
        <w:tc>
          <w:tcPr>
            <w:tcW w:w="3636" w:type="dxa"/>
            <w:tcBorders>
              <w:top w:val="nil"/>
              <w:left w:val="nil"/>
              <w:bottom w:val="single" w:sz="4" w:space="0" w:color="auto"/>
              <w:right w:val="single" w:sz="4" w:space="0" w:color="auto"/>
            </w:tcBorders>
            <w:hideMark/>
          </w:tcPr>
          <w:p w14:paraId="673CF691"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Public Health </w:t>
            </w:r>
          </w:p>
        </w:tc>
        <w:tc>
          <w:tcPr>
            <w:tcW w:w="2410" w:type="dxa"/>
            <w:tcBorders>
              <w:top w:val="nil"/>
              <w:left w:val="nil"/>
              <w:bottom w:val="single" w:sz="4" w:space="0" w:color="auto"/>
              <w:right w:val="single" w:sz="4" w:space="0" w:color="auto"/>
            </w:tcBorders>
            <w:noWrap/>
            <w:hideMark/>
          </w:tcPr>
          <w:p w14:paraId="28CC0F97"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0-4</w:t>
            </w:r>
          </w:p>
        </w:tc>
        <w:tc>
          <w:tcPr>
            <w:tcW w:w="2894" w:type="dxa"/>
            <w:tcBorders>
              <w:top w:val="nil"/>
              <w:left w:val="nil"/>
              <w:bottom w:val="single" w:sz="4" w:space="0" w:color="auto"/>
              <w:right w:val="single" w:sz="4" w:space="0" w:color="auto"/>
            </w:tcBorders>
            <w:hideMark/>
          </w:tcPr>
          <w:p w14:paraId="377ED173"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Universal </w:t>
            </w:r>
          </w:p>
        </w:tc>
      </w:tr>
      <w:tr w:rsidR="00E10DDB" w:rsidRPr="00937308" w14:paraId="4C49A437"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0A15A6DB"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Early Parenthood Service (based on principles of FNP)</w:t>
            </w:r>
          </w:p>
        </w:tc>
        <w:tc>
          <w:tcPr>
            <w:tcW w:w="3636" w:type="dxa"/>
            <w:tcBorders>
              <w:top w:val="nil"/>
              <w:left w:val="nil"/>
              <w:bottom w:val="single" w:sz="4" w:space="0" w:color="auto"/>
              <w:right w:val="single" w:sz="4" w:space="0" w:color="auto"/>
            </w:tcBorders>
            <w:hideMark/>
          </w:tcPr>
          <w:p w14:paraId="7BAED3A1"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Public Health </w:t>
            </w:r>
          </w:p>
        </w:tc>
        <w:tc>
          <w:tcPr>
            <w:tcW w:w="2410" w:type="dxa"/>
            <w:tcBorders>
              <w:top w:val="nil"/>
              <w:left w:val="nil"/>
              <w:bottom w:val="single" w:sz="4" w:space="0" w:color="auto"/>
              <w:right w:val="single" w:sz="4" w:space="0" w:color="auto"/>
            </w:tcBorders>
            <w:hideMark/>
          </w:tcPr>
          <w:p w14:paraId="7CF9D0E7"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0-1</w:t>
            </w:r>
          </w:p>
        </w:tc>
        <w:tc>
          <w:tcPr>
            <w:tcW w:w="2894" w:type="dxa"/>
            <w:tcBorders>
              <w:top w:val="nil"/>
              <w:left w:val="nil"/>
              <w:bottom w:val="single" w:sz="4" w:space="0" w:color="auto"/>
              <w:right w:val="single" w:sz="4" w:space="0" w:color="auto"/>
            </w:tcBorders>
            <w:hideMark/>
          </w:tcPr>
          <w:p w14:paraId="16D03338"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Targeted </w:t>
            </w:r>
          </w:p>
        </w:tc>
      </w:tr>
      <w:tr w:rsidR="00E10DDB" w:rsidRPr="00937308" w14:paraId="2FA506AF"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402DA6A6"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Specialist Perinatal Health Visitor </w:t>
            </w:r>
          </w:p>
        </w:tc>
        <w:tc>
          <w:tcPr>
            <w:tcW w:w="3636" w:type="dxa"/>
            <w:tcBorders>
              <w:top w:val="nil"/>
              <w:left w:val="nil"/>
              <w:bottom w:val="single" w:sz="4" w:space="0" w:color="auto"/>
              <w:right w:val="single" w:sz="4" w:space="0" w:color="auto"/>
            </w:tcBorders>
            <w:hideMark/>
          </w:tcPr>
          <w:p w14:paraId="325F11E3"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Public Health </w:t>
            </w:r>
          </w:p>
        </w:tc>
        <w:tc>
          <w:tcPr>
            <w:tcW w:w="2410" w:type="dxa"/>
            <w:tcBorders>
              <w:top w:val="nil"/>
              <w:left w:val="nil"/>
              <w:bottom w:val="single" w:sz="4" w:space="0" w:color="auto"/>
              <w:right w:val="single" w:sz="4" w:space="0" w:color="auto"/>
            </w:tcBorders>
            <w:hideMark/>
          </w:tcPr>
          <w:p w14:paraId="043DF44E"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0-2</w:t>
            </w:r>
          </w:p>
        </w:tc>
        <w:tc>
          <w:tcPr>
            <w:tcW w:w="2894" w:type="dxa"/>
            <w:tcBorders>
              <w:top w:val="nil"/>
              <w:left w:val="nil"/>
              <w:bottom w:val="single" w:sz="4" w:space="0" w:color="auto"/>
              <w:right w:val="single" w:sz="4" w:space="0" w:color="auto"/>
            </w:tcBorders>
            <w:hideMark/>
          </w:tcPr>
          <w:p w14:paraId="57D208B6"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Targeted </w:t>
            </w:r>
          </w:p>
        </w:tc>
      </w:tr>
      <w:tr w:rsidR="00E10DDB" w:rsidRPr="00937308" w14:paraId="79BAAD47"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68FE35DF"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Health Visitor - for migrant families </w:t>
            </w:r>
          </w:p>
        </w:tc>
        <w:tc>
          <w:tcPr>
            <w:tcW w:w="3636" w:type="dxa"/>
            <w:tcBorders>
              <w:top w:val="nil"/>
              <w:left w:val="nil"/>
              <w:bottom w:val="single" w:sz="4" w:space="0" w:color="auto"/>
              <w:right w:val="single" w:sz="4" w:space="0" w:color="auto"/>
            </w:tcBorders>
            <w:hideMark/>
          </w:tcPr>
          <w:p w14:paraId="7B65A518"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Public Health </w:t>
            </w:r>
          </w:p>
        </w:tc>
        <w:tc>
          <w:tcPr>
            <w:tcW w:w="2410" w:type="dxa"/>
            <w:tcBorders>
              <w:top w:val="nil"/>
              <w:left w:val="nil"/>
              <w:bottom w:val="single" w:sz="4" w:space="0" w:color="auto"/>
              <w:right w:val="single" w:sz="4" w:space="0" w:color="auto"/>
            </w:tcBorders>
            <w:hideMark/>
          </w:tcPr>
          <w:p w14:paraId="057B77F1"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0-4</w:t>
            </w:r>
          </w:p>
        </w:tc>
        <w:tc>
          <w:tcPr>
            <w:tcW w:w="2894" w:type="dxa"/>
            <w:tcBorders>
              <w:top w:val="nil"/>
              <w:left w:val="nil"/>
              <w:bottom w:val="single" w:sz="4" w:space="0" w:color="auto"/>
              <w:right w:val="single" w:sz="4" w:space="0" w:color="auto"/>
            </w:tcBorders>
            <w:hideMark/>
          </w:tcPr>
          <w:p w14:paraId="6CB51384"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Targeted </w:t>
            </w:r>
          </w:p>
        </w:tc>
      </w:tr>
      <w:tr w:rsidR="00E10DDB" w:rsidRPr="00937308" w14:paraId="5B98B30E" w14:textId="77777777" w:rsidTr="00E10DDB">
        <w:trPr>
          <w:trHeight w:val="288"/>
        </w:trPr>
        <w:tc>
          <w:tcPr>
            <w:tcW w:w="6140" w:type="dxa"/>
            <w:tcBorders>
              <w:top w:val="nil"/>
              <w:left w:val="single" w:sz="4" w:space="0" w:color="auto"/>
              <w:bottom w:val="single" w:sz="4" w:space="0" w:color="auto"/>
              <w:right w:val="single" w:sz="4" w:space="0" w:color="auto"/>
            </w:tcBorders>
            <w:noWrap/>
            <w:hideMark/>
          </w:tcPr>
          <w:p w14:paraId="09968697"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PAIRS (Parent and Infant Relationships Service)</w:t>
            </w:r>
          </w:p>
        </w:tc>
        <w:tc>
          <w:tcPr>
            <w:tcW w:w="3636" w:type="dxa"/>
            <w:tcBorders>
              <w:top w:val="nil"/>
              <w:left w:val="nil"/>
              <w:bottom w:val="single" w:sz="4" w:space="0" w:color="auto"/>
              <w:right w:val="single" w:sz="4" w:space="0" w:color="auto"/>
            </w:tcBorders>
            <w:hideMark/>
          </w:tcPr>
          <w:p w14:paraId="6EB603D4"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ICB</w:t>
            </w:r>
          </w:p>
        </w:tc>
        <w:tc>
          <w:tcPr>
            <w:tcW w:w="2410" w:type="dxa"/>
            <w:tcBorders>
              <w:top w:val="nil"/>
              <w:left w:val="nil"/>
              <w:bottom w:val="single" w:sz="4" w:space="0" w:color="auto"/>
              <w:right w:val="single" w:sz="4" w:space="0" w:color="auto"/>
            </w:tcBorders>
            <w:hideMark/>
          </w:tcPr>
          <w:p w14:paraId="57BDC5F7"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0-5</w:t>
            </w:r>
            <w:r>
              <w:rPr>
                <w:rFonts w:ascii="Arial" w:eastAsia="Times New Roman" w:hAnsi="Arial" w:cs="Arial"/>
                <w:color w:val="000000"/>
                <w:sz w:val="22"/>
                <w:szCs w:val="22"/>
                <w:lang w:eastAsia="en-GB"/>
              </w:rPr>
              <w:t>th</w:t>
            </w:r>
            <w:r w:rsidRPr="00937308">
              <w:rPr>
                <w:rFonts w:ascii="Arial" w:eastAsia="Times New Roman" w:hAnsi="Arial" w:cs="Arial"/>
                <w:color w:val="000000"/>
                <w:sz w:val="22"/>
                <w:szCs w:val="22"/>
                <w:lang w:eastAsia="en-GB"/>
              </w:rPr>
              <w:t xml:space="preserve"> birthday </w:t>
            </w:r>
          </w:p>
        </w:tc>
        <w:tc>
          <w:tcPr>
            <w:tcW w:w="2894" w:type="dxa"/>
            <w:tcBorders>
              <w:top w:val="nil"/>
              <w:left w:val="nil"/>
              <w:bottom w:val="single" w:sz="4" w:space="0" w:color="auto"/>
              <w:right w:val="single" w:sz="4" w:space="0" w:color="auto"/>
            </w:tcBorders>
            <w:hideMark/>
          </w:tcPr>
          <w:p w14:paraId="26606894"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Targeted</w:t>
            </w:r>
          </w:p>
        </w:tc>
      </w:tr>
      <w:tr w:rsidR="00E10DDB" w:rsidRPr="00937308" w14:paraId="1872684D"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0C1A1042"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Infant Feeding Support (HV and Midwifery)</w:t>
            </w:r>
          </w:p>
        </w:tc>
        <w:tc>
          <w:tcPr>
            <w:tcW w:w="3636" w:type="dxa"/>
            <w:tcBorders>
              <w:top w:val="nil"/>
              <w:left w:val="nil"/>
              <w:bottom w:val="single" w:sz="4" w:space="0" w:color="auto"/>
              <w:right w:val="single" w:sz="4" w:space="0" w:color="auto"/>
            </w:tcBorders>
            <w:hideMark/>
          </w:tcPr>
          <w:p w14:paraId="5EEE643B"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ICB/Public Health </w:t>
            </w:r>
          </w:p>
        </w:tc>
        <w:tc>
          <w:tcPr>
            <w:tcW w:w="2410" w:type="dxa"/>
            <w:tcBorders>
              <w:top w:val="nil"/>
              <w:left w:val="nil"/>
              <w:bottom w:val="single" w:sz="4" w:space="0" w:color="auto"/>
              <w:right w:val="single" w:sz="4" w:space="0" w:color="auto"/>
            </w:tcBorders>
            <w:hideMark/>
          </w:tcPr>
          <w:p w14:paraId="7A88045F"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0-2</w:t>
            </w:r>
          </w:p>
        </w:tc>
        <w:tc>
          <w:tcPr>
            <w:tcW w:w="2894" w:type="dxa"/>
            <w:tcBorders>
              <w:top w:val="nil"/>
              <w:left w:val="nil"/>
              <w:bottom w:val="single" w:sz="4" w:space="0" w:color="auto"/>
              <w:right w:val="single" w:sz="4" w:space="0" w:color="auto"/>
            </w:tcBorders>
            <w:hideMark/>
          </w:tcPr>
          <w:p w14:paraId="4F1CA1A7"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Universal </w:t>
            </w:r>
          </w:p>
        </w:tc>
      </w:tr>
      <w:tr w:rsidR="00E10DDB" w:rsidRPr="00937308" w14:paraId="34100AC6"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78180346"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Stop Smoking Service - Midwifery</w:t>
            </w:r>
          </w:p>
        </w:tc>
        <w:tc>
          <w:tcPr>
            <w:tcW w:w="3636" w:type="dxa"/>
            <w:tcBorders>
              <w:top w:val="nil"/>
              <w:left w:val="nil"/>
              <w:bottom w:val="single" w:sz="4" w:space="0" w:color="auto"/>
              <w:right w:val="single" w:sz="4" w:space="0" w:color="auto"/>
            </w:tcBorders>
            <w:hideMark/>
          </w:tcPr>
          <w:p w14:paraId="4C428233"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ICB</w:t>
            </w:r>
          </w:p>
        </w:tc>
        <w:tc>
          <w:tcPr>
            <w:tcW w:w="2410" w:type="dxa"/>
            <w:tcBorders>
              <w:top w:val="nil"/>
              <w:left w:val="nil"/>
              <w:bottom w:val="single" w:sz="4" w:space="0" w:color="auto"/>
              <w:right w:val="single" w:sz="4" w:space="0" w:color="auto"/>
            </w:tcBorders>
            <w:hideMark/>
          </w:tcPr>
          <w:p w14:paraId="2E89BC6A" w14:textId="14DA9C98"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pregnancy </w:t>
            </w:r>
            <w:r w:rsidR="00522FF5">
              <w:rPr>
                <w:rFonts w:ascii="Arial" w:eastAsia="Times New Roman" w:hAnsi="Arial" w:cs="Arial"/>
                <w:color w:val="000000"/>
                <w:sz w:val="22"/>
                <w:szCs w:val="22"/>
                <w:lang w:eastAsia="en-GB"/>
              </w:rPr>
              <w:t>/</w:t>
            </w:r>
            <w:r w:rsidRPr="00937308">
              <w:rPr>
                <w:rFonts w:ascii="Arial" w:eastAsia="Times New Roman" w:hAnsi="Arial" w:cs="Arial"/>
                <w:color w:val="000000"/>
                <w:sz w:val="22"/>
                <w:szCs w:val="22"/>
                <w:lang w:eastAsia="en-GB"/>
              </w:rPr>
              <w:t>post-natal</w:t>
            </w:r>
          </w:p>
        </w:tc>
        <w:tc>
          <w:tcPr>
            <w:tcW w:w="2894" w:type="dxa"/>
            <w:tcBorders>
              <w:top w:val="nil"/>
              <w:left w:val="nil"/>
              <w:bottom w:val="single" w:sz="4" w:space="0" w:color="auto"/>
              <w:right w:val="single" w:sz="4" w:space="0" w:color="auto"/>
            </w:tcBorders>
            <w:hideMark/>
          </w:tcPr>
          <w:p w14:paraId="750DF8D5"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Targeted</w:t>
            </w:r>
          </w:p>
        </w:tc>
      </w:tr>
      <w:tr w:rsidR="00E10DDB" w:rsidRPr="00937308" w14:paraId="44138047" w14:textId="77777777" w:rsidTr="00E10DDB">
        <w:trPr>
          <w:trHeight w:val="288"/>
        </w:trPr>
        <w:tc>
          <w:tcPr>
            <w:tcW w:w="6140" w:type="dxa"/>
            <w:tcBorders>
              <w:top w:val="nil"/>
              <w:left w:val="single" w:sz="4" w:space="0" w:color="auto"/>
              <w:bottom w:val="single" w:sz="4" w:space="0" w:color="auto"/>
              <w:right w:val="single" w:sz="4" w:space="0" w:color="auto"/>
            </w:tcBorders>
            <w:hideMark/>
          </w:tcPr>
          <w:p w14:paraId="667A3075"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Antenatal education - Baby Steps </w:t>
            </w:r>
          </w:p>
        </w:tc>
        <w:tc>
          <w:tcPr>
            <w:tcW w:w="3636" w:type="dxa"/>
            <w:tcBorders>
              <w:top w:val="nil"/>
              <w:left w:val="nil"/>
              <w:bottom w:val="single" w:sz="4" w:space="0" w:color="auto"/>
              <w:right w:val="single" w:sz="4" w:space="0" w:color="auto"/>
            </w:tcBorders>
            <w:noWrap/>
            <w:hideMark/>
          </w:tcPr>
          <w:p w14:paraId="78A1F33C"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Public Health </w:t>
            </w:r>
          </w:p>
        </w:tc>
        <w:tc>
          <w:tcPr>
            <w:tcW w:w="2410" w:type="dxa"/>
            <w:tcBorders>
              <w:top w:val="nil"/>
              <w:left w:val="nil"/>
              <w:bottom w:val="single" w:sz="4" w:space="0" w:color="auto"/>
              <w:right w:val="single" w:sz="4" w:space="0" w:color="auto"/>
            </w:tcBorders>
            <w:hideMark/>
          </w:tcPr>
          <w:p w14:paraId="77FD32DD" w14:textId="21B6274C"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pregnancy </w:t>
            </w:r>
            <w:r w:rsidR="00522FF5">
              <w:rPr>
                <w:rFonts w:ascii="Arial" w:eastAsia="Times New Roman" w:hAnsi="Arial" w:cs="Arial"/>
                <w:color w:val="000000"/>
                <w:sz w:val="22"/>
                <w:szCs w:val="22"/>
                <w:lang w:eastAsia="en-GB"/>
              </w:rPr>
              <w:t>/</w:t>
            </w:r>
            <w:r w:rsidRPr="00937308">
              <w:rPr>
                <w:rFonts w:ascii="Arial" w:eastAsia="Times New Roman" w:hAnsi="Arial" w:cs="Arial"/>
                <w:color w:val="000000"/>
                <w:sz w:val="22"/>
                <w:szCs w:val="22"/>
                <w:lang w:eastAsia="en-GB"/>
              </w:rPr>
              <w:t>post-natal</w:t>
            </w:r>
          </w:p>
        </w:tc>
        <w:tc>
          <w:tcPr>
            <w:tcW w:w="2894" w:type="dxa"/>
            <w:tcBorders>
              <w:top w:val="nil"/>
              <w:left w:val="nil"/>
              <w:bottom w:val="single" w:sz="4" w:space="0" w:color="auto"/>
              <w:right w:val="single" w:sz="4" w:space="0" w:color="auto"/>
            </w:tcBorders>
            <w:hideMark/>
          </w:tcPr>
          <w:p w14:paraId="4795420B"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Universal </w:t>
            </w:r>
          </w:p>
        </w:tc>
      </w:tr>
      <w:tr w:rsidR="00E10DDB" w:rsidRPr="00937308" w14:paraId="28AB6227" w14:textId="77777777" w:rsidTr="00E10DDB">
        <w:trPr>
          <w:trHeight w:val="348"/>
        </w:trPr>
        <w:tc>
          <w:tcPr>
            <w:tcW w:w="6140" w:type="dxa"/>
            <w:tcBorders>
              <w:top w:val="nil"/>
              <w:left w:val="single" w:sz="4" w:space="0" w:color="auto"/>
              <w:bottom w:val="single" w:sz="4" w:space="0" w:color="auto"/>
              <w:right w:val="single" w:sz="4" w:space="0" w:color="auto"/>
            </w:tcBorders>
            <w:hideMark/>
          </w:tcPr>
          <w:p w14:paraId="3B2D0D4B"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Dental Health (supervised teeth brushing, free dental health products)</w:t>
            </w:r>
          </w:p>
        </w:tc>
        <w:tc>
          <w:tcPr>
            <w:tcW w:w="3636" w:type="dxa"/>
            <w:tcBorders>
              <w:top w:val="nil"/>
              <w:left w:val="nil"/>
              <w:bottom w:val="single" w:sz="4" w:space="0" w:color="auto"/>
              <w:right w:val="single" w:sz="4" w:space="0" w:color="auto"/>
            </w:tcBorders>
            <w:hideMark/>
          </w:tcPr>
          <w:p w14:paraId="4A63C67E"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Public Health </w:t>
            </w:r>
          </w:p>
        </w:tc>
        <w:tc>
          <w:tcPr>
            <w:tcW w:w="2410" w:type="dxa"/>
            <w:tcBorders>
              <w:top w:val="nil"/>
              <w:left w:val="nil"/>
              <w:bottom w:val="single" w:sz="4" w:space="0" w:color="auto"/>
              <w:right w:val="single" w:sz="4" w:space="0" w:color="auto"/>
            </w:tcBorders>
            <w:hideMark/>
          </w:tcPr>
          <w:p w14:paraId="70C2BE37"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0-4</w:t>
            </w:r>
          </w:p>
        </w:tc>
        <w:tc>
          <w:tcPr>
            <w:tcW w:w="2894" w:type="dxa"/>
            <w:tcBorders>
              <w:top w:val="nil"/>
              <w:left w:val="nil"/>
              <w:bottom w:val="single" w:sz="4" w:space="0" w:color="auto"/>
              <w:right w:val="single" w:sz="4" w:space="0" w:color="auto"/>
            </w:tcBorders>
            <w:hideMark/>
          </w:tcPr>
          <w:p w14:paraId="7A083A24"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Universal </w:t>
            </w:r>
          </w:p>
        </w:tc>
      </w:tr>
      <w:tr w:rsidR="00E10DDB" w:rsidRPr="00937308" w14:paraId="109D666B" w14:textId="77777777" w:rsidTr="00E10DDB">
        <w:trPr>
          <w:trHeight w:val="348"/>
        </w:trPr>
        <w:tc>
          <w:tcPr>
            <w:tcW w:w="6140" w:type="dxa"/>
            <w:tcBorders>
              <w:top w:val="nil"/>
              <w:left w:val="single" w:sz="4" w:space="0" w:color="auto"/>
              <w:bottom w:val="single" w:sz="4" w:space="0" w:color="auto"/>
              <w:right w:val="single" w:sz="4" w:space="0" w:color="auto"/>
            </w:tcBorders>
            <w:hideMark/>
          </w:tcPr>
          <w:p w14:paraId="51E13B5F"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Text Teeth (To access support to find a dentist for early years children) </w:t>
            </w:r>
          </w:p>
        </w:tc>
        <w:tc>
          <w:tcPr>
            <w:tcW w:w="3636" w:type="dxa"/>
            <w:tcBorders>
              <w:top w:val="nil"/>
              <w:left w:val="nil"/>
              <w:bottom w:val="single" w:sz="4" w:space="0" w:color="auto"/>
              <w:right w:val="single" w:sz="4" w:space="0" w:color="auto"/>
            </w:tcBorders>
            <w:hideMark/>
          </w:tcPr>
          <w:p w14:paraId="48AF971C"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Better Start</w:t>
            </w:r>
          </w:p>
        </w:tc>
        <w:tc>
          <w:tcPr>
            <w:tcW w:w="2410" w:type="dxa"/>
            <w:tcBorders>
              <w:top w:val="nil"/>
              <w:left w:val="nil"/>
              <w:bottom w:val="single" w:sz="4" w:space="0" w:color="auto"/>
              <w:right w:val="single" w:sz="4" w:space="0" w:color="auto"/>
            </w:tcBorders>
            <w:hideMark/>
          </w:tcPr>
          <w:p w14:paraId="1344E0B8"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0-4</w:t>
            </w:r>
          </w:p>
        </w:tc>
        <w:tc>
          <w:tcPr>
            <w:tcW w:w="2894" w:type="dxa"/>
            <w:tcBorders>
              <w:top w:val="nil"/>
              <w:left w:val="nil"/>
              <w:bottom w:val="single" w:sz="4" w:space="0" w:color="auto"/>
              <w:right w:val="single" w:sz="4" w:space="0" w:color="auto"/>
            </w:tcBorders>
            <w:hideMark/>
          </w:tcPr>
          <w:p w14:paraId="546DBAA0"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Universal </w:t>
            </w:r>
          </w:p>
        </w:tc>
      </w:tr>
      <w:tr w:rsidR="00E10DDB" w:rsidRPr="00937308" w14:paraId="0EF58C4D" w14:textId="77777777" w:rsidTr="00E10DDB">
        <w:trPr>
          <w:trHeight w:val="288"/>
        </w:trPr>
        <w:tc>
          <w:tcPr>
            <w:tcW w:w="6140" w:type="dxa"/>
            <w:tcBorders>
              <w:top w:val="nil"/>
              <w:left w:val="single" w:sz="4" w:space="0" w:color="auto"/>
              <w:bottom w:val="single" w:sz="4" w:space="0" w:color="auto"/>
              <w:right w:val="single" w:sz="4" w:space="0" w:color="auto"/>
            </w:tcBorders>
            <w:noWrap/>
            <w:hideMark/>
          </w:tcPr>
          <w:p w14:paraId="016EC5A1"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SLC Triage </w:t>
            </w:r>
          </w:p>
        </w:tc>
        <w:tc>
          <w:tcPr>
            <w:tcW w:w="3636" w:type="dxa"/>
            <w:tcBorders>
              <w:top w:val="nil"/>
              <w:left w:val="nil"/>
              <w:bottom w:val="single" w:sz="4" w:space="0" w:color="auto"/>
              <w:right w:val="single" w:sz="4" w:space="0" w:color="auto"/>
            </w:tcBorders>
            <w:hideMark/>
          </w:tcPr>
          <w:p w14:paraId="11A07228"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 xml:space="preserve">ICB </w:t>
            </w:r>
          </w:p>
        </w:tc>
        <w:tc>
          <w:tcPr>
            <w:tcW w:w="2410" w:type="dxa"/>
            <w:tcBorders>
              <w:top w:val="nil"/>
              <w:left w:val="nil"/>
              <w:bottom w:val="single" w:sz="4" w:space="0" w:color="auto"/>
              <w:right w:val="single" w:sz="4" w:space="0" w:color="auto"/>
            </w:tcBorders>
            <w:hideMark/>
          </w:tcPr>
          <w:p w14:paraId="534812A4"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0-4</w:t>
            </w:r>
          </w:p>
        </w:tc>
        <w:tc>
          <w:tcPr>
            <w:tcW w:w="2894" w:type="dxa"/>
            <w:tcBorders>
              <w:top w:val="nil"/>
              <w:left w:val="nil"/>
              <w:bottom w:val="single" w:sz="4" w:space="0" w:color="auto"/>
              <w:right w:val="single" w:sz="4" w:space="0" w:color="auto"/>
            </w:tcBorders>
            <w:hideMark/>
          </w:tcPr>
          <w:p w14:paraId="0F000612" w14:textId="77777777" w:rsidR="00E10DDB" w:rsidRPr="00937308" w:rsidRDefault="00E10DDB" w:rsidP="006267FA">
            <w:pPr>
              <w:rPr>
                <w:rFonts w:ascii="Arial" w:eastAsia="Times New Roman" w:hAnsi="Arial" w:cs="Arial"/>
                <w:color w:val="000000"/>
                <w:sz w:val="22"/>
                <w:szCs w:val="22"/>
                <w:lang w:eastAsia="en-GB"/>
              </w:rPr>
            </w:pPr>
            <w:r w:rsidRPr="00937308">
              <w:rPr>
                <w:rFonts w:ascii="Arial" w:eastAsia="Times New Roman" w:hAnsi="Arial" w:cs="Arial"/>
                <w:color w:val="000000"/>
                <w:sz w:val="22"/>
                <w:szCs w:val="22"/>
                <w:lang w:eastAsia="en-GB"/>
              </w:rPr>
              <w:t>Targeted</w:t>
            </w:r>
          </w:p>
        </w:tc>
      </w:tr>
    </w:tbl>
    <w:p w14:paraId="2D67D7EC" w14:textId="77777777" w:rsidR="00E10DDB" w:rsidRDefault="00E10DDB" w:rsidP="0070330B">
      <w:pPr>
        <w:spacing w:after="120"/>
        <w:jc w:val="center"/>
        <w:rPr>
          <w:i/>
          <w:iCs/>
          <w:color w:val="FF0000"/>
        </w:rPr>
      </w:pPr>
    </w:p>
    <w:tbl>
      <w:tblPr>
        <w:tblW w:w="15080" w:type="dxa"/>
        <w:tblLook w:val="04A0" w:firstRow="1" w:lastRow="0" w:firstColumn="1" w:lastColumn="0" w:noHBand="0" w:noVBand="1"/>
      </w:tblPr>
      <w:tblGrid>
        <w:gridCol w:w="6140"/>
        <w:gridCol w:w="3636"/>
        <w:gridCol w:w="2824"/>
        <w:gridCol w:w="2480"/>
      </w:tblGrid>
      <w:tr w:rsidR="0032370E" w:rsidRPr="0032370E" w14:paraId="7678A31F" w14:textId="77777777" w:rsidTr="00522FF5">
        <w:trPr>
          <w:trHeight w:val="441"/>
        </w:trPr>
        <w:tc>
          <w:tcPr>
            <w:tcW w:w="6140" w:type="dxa"/>
            <w:tcBorders>
              <w:top w:val="single" w:sz="4" w:space="0" w:color="auto"/>
              <w:left w:val="single" w:sz="4" w:space="0" w:color="auto"/>
              <w:bottom w:val="single" w:sz="4" w:space="0" w:color="auto"/>
              <w:right w:val="single" w:sz="4" w:space="0" w:color="auto"/>
            </w:tcBorders>
            <w:shd w:val="clear" w:color="000000" w:fill="A6A6A6"/>
            <w:hideMark/>
          </w:tcPr>
          <w:p w14:paraId="589B8BE7" w14:textId="77777777" w:rsidR="0032370E" w:rsidRPr="0032370E" w:rsidRDefault="0032370E" w:rsidP="0032370E">
            <w:pPr>
              <w:rPr>
                <w:rFonts w:ascii="Arial" w:eastAsia="Times New Roman" w:hAnsi="Arial" w:cs="Arial"/>
                <w:b/>
                <w:bCs/>
                <w:color w:val="000000"/>
                <w:lang w:eastAsia="en-GB"/>
              </w:rPr>
            </w:pPr>
            <w:r w:rsidRPr="0032370E">
              <w:rPr>
                <w:rFonts w:ascii="Arial" w:eastAsia="Aptos" w:hAnsi="Arial" w:cs="Arial"/>
                <w:b/>
                <w:bCs/>
                <w:kern w:val="2"/>
                <w14:ligatures w14:val="standardContextual"/>
              </w:rPr>
              <w:lastRenderedPageBreak/>
              <w:t xml:space="preserve">Best Start Plan Service Mapping </w:t>
            </w:r>
          </w:p>
        </w:tc>
        <w:tc>
          <w:tcPr>
            <w:tcW w:w="3636" w:type="dxa"/>
            <w:tcBorders>
              <w:top w:val="single" w:sz="4" w:space="0" w:color="auto"/>
              <w:left w:val="nil"/>
              <w:bottom w:val="single" w:sz="4" w:space="0" w:color="auto"/>
              <w:right w:val="single" w:sz="4" w:space="0" w:color="auto"/>
            </w:tcBorders>
            <w:shd w:val="clear" w:color="000000" w:fill="A6A6A6"/>
            <w:hideMark/>
          </w:tcPr>
          <w:p w14:paraId="62530A9C" w14:textId="77777777" w:rsidR="0032370E" w:rsidRPr="0032370E" w:rsidRDefault="0032370E" w:rsidP="0032370E">
            <w:pPr>
              <w:rPr>
                <w:rFonts w:ascii="Arial" w:eastAsia="Times New Roman" w:hAnsi="Arial" w:cs="Arial"/>
                <w:b/>
                <w:bCs/>
                <w:color w:val="000000"/>
                <w:lang w:eastAsia="en-GB"/>
              </w:rPr>
            </w:pPr>
            <w:r w:rsidRPr="0032370E">
              <w:rPr>
                <w:rFonts w:ascii="Arial" w:eastAsia="Aptos" w:hAnsi="Arial" w:cs="Arial"/>
                <w:b/>
                <w:bCs/>
                <w:kern w:val="2"/>
                <w14:ligatures w14:val="standardContextual"/>
              </w:rPr>
              <w:t>Funding source</w:t>
            </w:r>
          </w:p>
        </w:tc>
        <w:tc>
          <w:tcPr>
            <w:tcW w:w="2824" w:type="dxa"/>
            <w:tcBorders>
              <w:top w:val="single" w:sz="4" w:space="0" w:color="auto"/>
              <w:left w:val="nil"/>
              <w:bottom w:val="single" w:sz="4" w:space="0" w:color="auto"/>
              <w:right w:val="single" w:sz="4" w:space="0" w:color="auto"/>
            </w:tcBorders>
            <w:shd w:val="clear" w:color="000000" w:fill="A6A6A6"/>
            <w:hideMark/>
          </w:tcPr>
          <w:p w14:paraId="26CAFFE1" w14:textId="77777777" w:rsidR="0032370E" w:rsidRPr="0032370E" w:rsidRDefault="0032370E" w:rsidP="0032370E">
            <w:pPr>
              <w:rPr>
                <w:rFonts w:ascii="Arial" w:eastAsia="Times New Roman" w:hAnsi="Arial" w:cs="Arial"/>
                <w:b/>
                <w:bCs/>
                <w:color w:val="000000"/>
                <w:lang w:eastAsia="en-GB"/>
              </w:rPr>
            </w:pPr>
            <w:r w:rsidRPr="0032370E">
              <w:rPr>
                <w:rFonts w:ascii="Arial" w:eastAsia="Aptos" w:hAnsi="Arial" w:cs="Arial"/>
                <w:b/>
                <w:bCs/>
                <w:kern w:val="2"/>
                <w14:ligatures w14:val="standardContextual"/>
              </w:rPr>
              <w:t>Age range</w:t>
            </w:r>
          </w:p>
        </w:tc>
        <w:tc>
          <w:tcPr>
            <w:tcW w:w="2480" w:type="dxa"/>
            <w:tcBorders>
              <w:top w:val="single" w:sz="4" w:space="0" w:color="auto"/>
              <w:left w:val="nil"/>
              <w:bottom w:val="single" w:sz="4" w:space="0" w:color="auto"/>
              <w:right w:val="single" w:sz="4" w:space="0" w:color="auto"/>
            </w:tcBorders>
            <w:shd w:val="clear" w:color="000000" w:fill="A6A6A6"/>
            <w:hideMark/>
          </w:tcPr>
          <w:p w14:paraId="54C72238" w14:textId="77777777" w:rsidR="0032370E" w:rsidRPr="0032370E" w:rsidRDefault="0032370E" w:rsidP="0032370E">
            <w:pPr>
              <w:rPr>
                <w:rFonts w:ascii="Arial" w:eastAsia="Times New Roman" w:hAnsi="Arial" w:cs="Arial"/>
                <w:b/>
                <w:bCs/>
                <w:color w:val="000000"/>
                <w:lang w:eastAsia="en-GB"/>
              </w:rPr>
            </w:pPr>
            <w:r w:rsidRPr="0032370E">
              <w:rPr>
                <w:rFonts w:ascii="Arial" w:eastAsia="Aptos" w:hAnsi="Arial" w:cs="Arial"/>
                <w:b/>
                <w:bCs/>
                <w:kern w:val="2"/>
                <w14:ligatures w14:val="standardContextual"/>
              </w:rPr>
              <w:t xml:space="preserve">Level of support </w:t>
            </w:r>
          </w:p>
        </w:tc>
      </w:tr>
      <w:tr w:rsidR="0032370E" w:rsidRPr="0032370E" w14:paraId="440784DB" w14:textId="77777777" w:rsidTr="00522FF5">
        <w:trPr>
          <w:trHeight w:val="276"/>
        </w:trPr>
        <w:tc>
          <w:tcPr>
            <w:tcW w:w="6140" w:type="dxa"/>
            <w:tcBorders>
              <w:top w:val="nil"/>
              <w:left w:val="single" w:sz="4" w:space="0" w:color="auto"/>
              <w:bottom w:val="single" w:sz="4" w:space="0" w:color="auto"/>
              <w:right w:val="single" w:sz="4" w:space="0" w:color="auto"/>
            </w:tcBorders>
            <w:shd w:val="clear" w:color="000000" w:fill="FF66CC"/>
            <w:noWrap/>
            <w:vAlign w:val="bottom"/>
            <w:hideMark/>
          </w:tcPr>
          <w:p w14:paraId="0D16C1DE" w14:textId="77777777" w:rsidR="0032370E" w:rsidRPr="0032370E" w:rsidRDefault="0032370E" w:rsidP="0032370E">
            <w:pPr>
              <w:rPr>
                <w:rFonts w:ascii="Arial" w:eastAsia="Times New Roman" w:hAnsi="Arial" w:cs="Arial"/>
                <w:b/>
                <w:bCs/>
                <w:color w:val="000000"/>
                <w:sz w:val="22"/>
                <w:szCs w:val="22"/>
                <w:lang w:eastAsia="en-GB"/>
              </w:rPr>
            </w:pPr>
            <w:r w:rsidRPr="0032370E">
              <w:rPr>
                <w:rFonts w:ascii="Arial" w:eastAsia="Times New Roman" w:hAnsi="Arial" w:cs="Arial"/>
                <w:b/>
                <w:bCs/>
                <w:color w:val="000000"/>
                <w:sz w:val="22"/>
                <w:szCs w:val="22"/>
                <w:lang w:eastAsia="en-GB"/>
              </w:rPr>
              <w:t xml:space="preserve">Family Hub </w:t>
            </w:r>
          </w:p>
        </w:tc>
        <w:tc>
          <w:tcPr>
            <w:tcW w:w="3636" w:type="dxa"/>
            <w:tcBorders>
              <w:top w:val="nil"/>
              <w:left w:val="nil"/>
              <w:bottom w:val="single" w:sz="4" w:space="0" w:color="auto"/>
              <w:right w:val="single" w:sz="4" w:space="0" w:color="auto"/>
            </w:tcBorders>
            <w:shd w:val="clear" w:color="000000" w:fill="FF66CC"/>
            <w:noWrap/>
            <w:vAlign w:val="bottom"/>
            <w:hideMark/>
          </w:tcPr>
          <w:p w14:paraId="3D1820D0"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w:t>
            </w:r>
          </w:p>
        </w:tc>
        <w:tc>
          <w:tcPr>
            <w:tcW w:w="2824" w:type="dxa"/>
            <w:tcBorders>
              <w:top w:val="nil"/>
              <w:left w:val="nil"/>
              <w:bottom w:val="single" w:sz="4" w:space="0" w:color="auto"/>
              <w:right w:val="single" w:sz="4" w:space="0" w:color="auto"/>
            </w:tcBorders>
            <w:shd w:val="clear" w:color="000000" w:fill="FF66CC"/>
            <w:noWrap/>
            <w:vAlign w:val="bottom"/>
            <w:hideMark/>
          </w:tcPr>
          <w:p w14:paraId="61AFAA1F"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w:t>
            </w:r>
          </w:p>
        </w:tc>
        <w:tc>
          <w:tcPr>
            <w:tcW w:w="2480" w:type="dxa"/>
            <w:tcBorders>
              <w:top w:val="nil"/>
              <w:left w:val="nil"/>
              <w:bottom w:val="single" w:sz="4" w:space="0" w:color="auto"/>
              <w:right w:val="single" w:sz="4" w:space="0" w:color="auto"/>
            </w:tcBorders>
            <w:shd w:val="clear" w:color="000000" w:fill="FF66CC"/>
            <w:noWrap/>
            <w:vAlign w:val="bottom"/>
            <w:hideMark/>
          </w:tcPr>
          <w:p w14:paraId="2B1E49F2"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w:t>
            </w:r>
          </w:p>
        </w:tc>
      </w:tr>
      <w:tr w:rsidR="0032370E" w:rsidRPr="0032370E" w14:paraId="194BE9CB" w14:textId="77777777" w:rsidTr="00522FF5">
        <w:trPr>
          <w:trHeight w:val="288"/>
        </w:trPr>
        <w:tc>
          <w:tcPr>
            <w:tcW w:w="6140" w:type="dxa"/>
            <w:tcBorders>
              <w:top w:val="nil"/>
              <w:left w:val="single" w:sz="4" w:space="0" w:color="auto"/>
              <w:bottom w:val="single" w:sz="4" w:space="0" w:color="auto"/>
              <w:right w:val="single" w:sz="4" w:space="0" w:color="auto"/>
            </w:tcBorders>
            <w:hideMark/>
          </w:tcPr>
          <w:p w14:paraId="6F80AB62"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Best Start Family Hubs (North, Central and South Hubs)</w:t>
            </w:r>
          </w:p>
        </w:tc>
        <w:tc>
          <w:tcPr>
            <w:tcW w:w="3636" w:type="dxa"/>
            <w:tcBorders>
              <w:top w:val="nil"/>
              <w:left w:val="nil"/>
              <w:bottom w:val="single" w:sz="4" w:space="0" w:color="auto"/>
              <w:right w:val="single" w:sz="4" w:space="0" w:color="auto"/>
            </w:tcBorders>
            <w:hideMark/>
          </w:tcPr>
          <w:p w14:paraId="363BC90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Best Start/ Council </w:t>
            </w:r>
          </w:p>
        </w:tc>
        <w:tc>
          <w:tcPr>
            <w:tcW w:w="2824" w:type="dxa"/>
            <w:tcBorders>
              <w:top w:val="nil"/>
              <w:left w:val="nil"/>
              <w:bottom w:val="single" w:sz="4" w:space="0" w:color="auto"/>
              <w:right w:val="single" w:sz="4" w:space="0" w:color="auto"/>
            </w:tcBorders>
            <w:noWrap/>
            <w:hideMark/>
          </w:tcPr>
          <w:p w14:paraId="2E9C309E"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0-19/25</w:t>
            </w:r>
          </w:p>
        </w:tc>
        <w:tc>
          <w:tcPr>
            <w:tcW w:w="2480" w:type="dxa"/>
            <w:tcBorders>
              <w:top w:val="nil"/>
              <w:left w:val="nil"/>
              <w:bottom w:val="single" w:sz="4" w:space="0" w:color="auto"/>
              <w:right w:val="single" w:sz="4" w:space="0" w:color="auto"/>
            </w:tcBorders>
            <w:noWrap/>
            <w:hideMark/>
          </w:tcPr>
          <w:p w14:paraId="3901E8C7"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Universal </w:t>
            </w:r>
          </w:p>
        </w:tc>
      </w:tr>
      <w:tr w:rsidR="0032370E" w:rsidRPr="0032370E" w14:paraId="19F1DF65" w14:textId="77777777" w:rsidTr="00522FF5">
        <w:trPr>
          <w:trHeight w:val="564"/>
        </w:trPr>
        <w:tc>
          <w:tcPr>
            <w:tcW w:w="6140" w:type="dxa"/>
            <w:tcBorders>
              <w:top w:val="nil"/>
              <w:left w:val="single" w:sz="4" w:space="0" w:color="auto"/>
              <w:bottom w:val="single" w:sz="4" w:space="0" w:color="auto"/>
              <w:right w:val="single" w:sz="4" w:space="0" w:color="auto"/>
            </w:tcBorders>
            <w:hideMark/>
          </w:tcPr>
          <w:p w14:paraId="1054DFE0"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Home learning environment support groups (sensory time, Babbling Babies, Sing and Sign, Chatting with Children, Ready Steady School, SEND friendly sessions)</w:t>
            </w:r>
          </w:p>
        </w:tc>
        <w:tc>
          <w:tcPr>
            <w:tcW w:w="3636" w:type="dxa"/>
            <w:tcBorders>
              <w:top w:val="nil"/>
              <w:left w:val="nil"/>
              <w:bottom w:val="single" w:sz="4" w:space="0" w:color="auto"/>
              <w:right w:val="single" w:sz="4" w:space="0" w:color="auto"/>
            </w:tcBorders>
            <w:hideMark/>
          </w:tcPr>
          <w:p w14:paraId="231D40A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Best Start /Better Start</w:t>
            </w:r>
          </w:p>
        </w:tc>
        <w:tc>
          <w:tcPr>
            <w:tcW w:w="2824" w:type="dxa"/>
            <w:tcBorders>
              <w:top w:val="nil"/>
              <w:left w:val="nil"/>
              <w:bottom w:val="single" w:sz="4" w:space="0" w:color="auto"/>
              <w:right w:val="single" w:sz="4" w:space="0" w:color="auto"/>
            </w:tcBorders>
            <w:noWrap/>
            <w:hideMark/>
          </w:tcPr>
          <w:p w14:paraId="3446544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0-4</w:t>
            </w:r>
          </w:p>
        </w:tc>
        <w:tc>
          <w:tcPr>
            <w:tcW w:w="2480" w:type="dxa"/>
            <w:tcBorders>
              <w:top w:val="nil"/>
              <w:left w:val="nil"/>
              <w:bottom w:val="single" w:sz="4" w:space="0" w:color="auto"/>
              <w:right w:val="single" w:sz="4" w:space="0" w:color="auto"/>
            </w:tcBorders>
            <w:noWrap/>
            <w:hideMark/>
          </w:tcPr>
          <w:p w14:paraId="091C338A"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Universal/Targeted</w:t>
            </w:r>
          </w:p>
        </w:tc>
      </w:tr>
      <w:tr w:rsidR="0032370E" w:rsidRPr="0032370E" w14:paraId="52958BB7" w14:textId="77777777" w:rsidTr="00522FF5">
        <w:trPr>
          <w:trHeight w:val="288"/>
        </w:trPr>
        <w:tc>
          <w:tcPr>
            <w:tcW w:w="6140" w:type="dxa"/>
            <w:tcBorders>
              <w:top w:val="nil"/>
              <w:left w:val="single" w:sz="4" w:space="0" w:color="auto"/>
              <w:bottom w:val="single" w:sz="4" w:space="0" w:color="auto"/>
              <w:right w:val="single" w:sz="4" w:space="0" w:color="auto"/>
            </w:tcBorders>
            <w:hideMark/>
          </w:tcPr>
          <w:p w14:paraId="6F13EA40"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HLE - targeted offer (Little Explorers, Little Discovers)</w:t>
            </w:r>
          </w:p>
        </w:tc>
        <w:tc>
          <w:tcPr>
            <w:tcW w:w="3636" w:type="dxa"/>
            <w:tcBorders>
              <w:top w:val="nil"/>
              <w:left w:val="nil"/>
              <w:bottom w:val="single" w:sz="4" w:space="0" w:color="auto"/>
              <w:right w:val="single" w:sz="4" w:space="0" w:color="auto"/>
            </w:tcBorders>
            <w:hideMark/>
          </w:tcPr>
          <w:p w14:paraId="6A0E7ACE"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Best Start /Better Start</w:t>
            </w:r>
          </w:p>
        </w:tc>
        <w:tc>
          <w:tcPr>
            <w:tcW w:w="2824" w:type="dxa"/>
            <w:tcBorders>
              <w:top w:val="nil"/>
              <w:left w:val="nil"/>
              <w:bottom w:val="single" w:sz="4" w:space="0" w:color="auto"/>
              <w:right w:val="single" w:sz="4" w:space="0" w:color="auto"/>
            </w:tcBorders>
            <w:noWrap/>
            <w:hideMark/>
          </w:tcPr>
          <w:p w14:paraId="488A1DDB"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0-4</w:t>
            </w:r>
          </w:p>
        </w:tc>
        <w:tc>
          <w:tcPr>
            <w:tcW w:w="2480" w:type="dxa"/>
            <w:tcBorders>
              <w:top w:val="nil"/>
              <w:left w:val="nil"/>
              <w:bottom w:val="single" w:sz="4" w:space="0" w:color="auto"/>
              <w:right w:val="single" w:sz="4" w:space="0" w:color="auto"/>
            </w:tcBorders>
            <w:noWrap/>
            <w:hideMark/>
          </w:tcPr>
          <w:p w14:paraId="75A83F6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w:t>
            </w:r>
          </w:p>
        </w:tc>
      </w:tr>
      <w:tr w:rsidR="0032370E" w:rsidRPr="0032370E" w14:paraId="085C3449" w14:textId="77777777" w:rsidTr="00522FF5">
        <w:trPr>
          <w:trHeight w:val="519"/>
        </w:trPr>
        <w:tc>
          <w:tcPr>
            <w:tcW w:w="6140" w:type="dxa"/>
            <w:tcBorders>
              <w:top w:val="nil"/>
              <w:left w:val="single" w:sz="4" w:space="0" w:color="auto"/>
              <w:bottom w:val="single" w:sz="4" w:space="0" w:color="auto"/>
              <w:right w:val="single" w:sz="4" w:space="0" w:color="auto"/>
            </w:tcBorders>
            <w:hideMark/>
          </w:tcPr>
          <w:p w14:paraId="4E1DCCF6" w14:textId="7E5DC650"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Information and guidance for parents about HLE (Communicate Information stations, super six strategies,)</w:t>
            </w:r>
          </w:p>
        </w:tc>
        <w:tc>
          <w:tcPr>
            <w:tcW w:w="3636" w:type="dxa"/>
            <w:tcBorders>
              <w:top w:val="nil"/>
              <w:left w:val="nil"/>
              <w:bottom w:val="single" w:sz="4" w:space="0" w:color="auto"/>
              <w:right w:val="single" w:sz="4" w:space="0" w:color="auto"/>
            </w:tcBorders>
            <w:hideMark/>
          </w:tcPr>
          <w:p w14:paraId="684CDF44"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Best Start/Better Start</w:t>
            </w:r>
          </w:p>
        </w:tc>
        <w:tc>
          <w:tcPr>
            <w:tcW w:w="2824" w:type="dxa"/>
            <w:tcBorders>
              <w:top w:val="nil"/>
              <w:left w:val="nil"/>
              <w:bottom w:val="single" w:sz="4" w:space="0" w:color="auto"/>
              <w:right w:val="single" w:sz="4" w:space="0" w:color="auto"/>
            </w:tcBorders>
            <w:noWrap/>
            <w:hideMark/>
          </w:tcPr>
          <w:p w14:paraId="681E351A"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0-4</w:t>
            </w:r>
          </w:p>
        </w:tc>
        <w:tc>
          <w:tcPr>
            <w:tcW w:w="2480" w:type="dxa"/>
            <w:tcBorders>
              <w:top w:val="nil"/>
              <w:left w:val="nil"/>
              <w:bottom w:val="single" w:sz="4" w:space="0" w:color="auto"/>
              <w:right w:val="single" w:sz="4" w:space="0" w:color="auto"/>
            </w:tcBorders>
            <w:noWrap/>
            <w:hideMark/>
          </w:tcPr>
          <w:p w14:paraId="69E81AE2"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Universal </w:t>
            </w:r>
          </w:p>
        </w:tc>
      </w:tr>
      <w:tr w:rsidR="0032370E" w:rsidRPr="0032370E" w14:paraId="0369D636" w14:textId="77777777" w:rsidTr="00522FF5">
        <w:trPr>
          <w:trHeight w:val="576"/>
        </w:trPr>
        <w:tc>
          <w:tcPr>
            <w:tcW w:w="6140" w:type="dxa"/>
            <w:tcBorders>
              <w:top w:val="nil"/>
              <w:left w:val="single" w:sz="4" w:space="0" w:color="auto"/>
              <w:bottom w:val="single" w:sz="4" w:space="0" w:color="auto"/>
              <w:right w:val="single" w:sz="4" w:space="0" w:color="auto"/>
            </w:tcBorders>
            <w:hideMark/>
          </w:tcPr>
          <w:p w14:paraId="544E8260"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Home Visiting team (SLC) (10 week home visiting programme focused on communication skills) </w:t>
            </w:r>
          </w:p>
        </w:tc>
        <w:tc>
          <w:tcPr>
            <w:tcW w:w="3636" w:type="dxa"/>
            <w:tcBorders>
              <w:top w:val="nil"/>
              <w:left w:val="nil"/>
              <w:bottom w:val="single" w:sz="4" w:space="0" w:color="auto"/>
              <w:right w:val="single" w:sz="4" w:space="0" w:color="auto"/>
            </w:tcBorders>
            <w:hideMark/>
          </w:tcPr>
          <w:p w14:paraId="62EC7D02"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Better Start </w:t>
            </w:r>
          </w:p>
        </w:tc>
        <w:tc>
          <w:tcPr>
            <w:tcW w:w="2824" w:type="dxa"/>
            <w:tcBorders>
              <w:top w:val="nil"/>
              <w:left w:val="nil"/>
              <w:bottom w:val="single" w:sz="4" w:space="0" w:color="auto"/>
              <w:right w:val="single" w:sz="4" w:space="0" w:color="auto"/>
            </w:tcBorders>
            <w:noWrap/>
            <w:hideMark/>
          </w:tcPr>
          <w:p w14:paraId="2584914A"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0-4</w:t>
            </w:r>
          </w:p>
        </w:tc>
        <w:tc>
          <w:tcPr>
            <w:tcW w:w="2480" w:type="dxa"/>
            <w:tcBorders>
              <w:top w:val="nil"/>
              <w:left w:val="nil"/>
              <w:bottom w:val="single" w:sz="4" w:space="0" w:color="auto"/>
              <w:right w:val="single" w:sz="4" w:space="0" w:color="auto"/>
            </w:tcBorders>
            <w:hideMark/>
          </w:tcPr>
          <w:p w14:paraId="69C69C5F"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Targeted</w:t>
            </w:r>
          </w:p>
        </w:tc>
      </w:tr>
      <w:tr w:rsidR="0032370E" w:rsidRPr="0032370E" w14:paraId="1606538A" w14:textId="77777777" w:rsidTr="00522FF5">
        <w:trPr>
          <w:trHeight w:val="288"/>
        </w:trPr>
        <w:tc>
          <w:tcPr>
            <w:tcW w:w="6140" w:type="dxa"/>
            <w:tcBorders>
              <w:top w:val="nil"/>
              <w:left w:val="single" w:sz="4" w:space="0" w:color="auto"/>
              <w:bottom w:val="single" w:sz="4" w:space="0" w:color="auto"/>
              <w:right w:val="single" w:sz="4" w:space="0" w:color="auto"/>
            </w:tcBorders>
            <w:hideMark/>
          </w:tcPr>
          <w:p w14:paraId="0E4B861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Community/Family Hub Connectors </w:t>
            </w:r>
          </w:p>
        </w:tc>
        <w:tc>
          <w:tcPr>
            <w:tcW w:w="3636" w:type="dxa"/>
            <w:tcBorders>
              <w:top w:val="nil"/>
              <w:left w:val="nil"/>
              <w:bottom w:val="single" w:sz="4" w:space="0" w:color="auto"/>
              <w:right w:val="single" w:sz="4" w:space="0" w:color="auto"/>
            </w:tcBorders>
            <w:hideMark/>
          </w:tcPr>
          <w:p w14:paraId="02643491"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Better Start /Best Start</w:t>
            </w:r>
          </w:p>
        </w:tc>
        <w:tc>
          <w:tcPr>
            <w:tcW w:w="2824" w:type="dxa"/>
            <w:tcBorders>
              <w:top w:val="nil"/>
              <w:left w:val="nil"/>
              <w:bottom w:val="single" w:sz="4" w:space="0" w:color="auto"/>
              <w:right w:val="single" w:sz="4" w:space="0" w:color="auto"/>
            </w:tcBorders>
            <w:noWrap/>
            <w:hideMark/>
          </w:tcPr>
          <w:p w14:paraId="59415D17"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0-4</w:t>
            </w:r>
          </w:p>
        </w:tc>
        <w:tc>
          <w:tcPr>
            <w:tcW w:w="2480" w:type="dxa"/>
            <w:tcBorders>
              <w:top w:val="nil"/>
              <w:left w:val="nil"/>
              <w:bottom w:val="single" w:sz="4" w:space="0" w:color="auto"/>
              <w:right w:val="single" w:sz="4" w:space="0" w:color="auto"/>
            </w:tcBorders>
            <w:hideMark/>
          </w:tcPr>
          <w:p w14:paraId="3B9D20F6"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Universal </w:t>
            </w:r>
          </w:p>
        </w:tc>
      </w:tr>
      <w:tr w:rsidR="0032370E" w:rsidRPr="0032370E" w14:paraId="48B8CECE" w14:textId="77777777" w:rsidTr="00522FF5">
        <w:trPr>
          <w:trHeight w:val="288"/>
        </w:trPr>
        <w:tc>
          <w:tcPr>
            <w:tcW w:w="6140" w:type="dxa"/>
            <w:tcBorders>
              <w:top w:val="nil"/>
              <w:left w:val="single" w:sz="4" w:space="0" w:color="auto"/>
              <w:bottom w:val="single" w:sz="4" w:space="0" w:color="auto"/>
              <w:right w:val="single" w:sz="4" w:space="0" w:color="auto"/>
            </w:tcBorders>
            <w:noWrap/>
            <w:hideMark/>
          </w:tcPr>
          <w:p w14:paraId="0BBF8444"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Birth Phone Calls </w:t>
            </w:r>
          </w:p>
        </w:tc>
        <w:tc>
          <w:tcPr>
            <w:tcW w:w="3636" w:type="dxa"/>
            <w:tcBorders>
              <w:top w:val="nil"/>
              <w:left w:val="nil"/>
              <w:bottom w:val="single" w:sz="4" w:space="0" w:color="auto"/>
              <w:right w:val="single" w:sz="4" w:space="0" w:color="auto"/>
            </w:tcBorders>
            <w:noWrap/>
            <w:hideMark/>
          </w:tcPr>
          <w:p w14:paraId="4D41E1D8"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Best Start</w:t>
            </w:r>
          </w:p>
        </w:tc>
        <w:tc>
          <w:tcPr>
            <w:tcW w:w="2824" w:type="dxa"/>
            <w:tcBorders>
              <w:top w:val="nil"/>
              <w:left w:val="nil"/>
              <w:bottom w:val="single" w:sz="4" w:space="0" w:color="auto"/>
              <w:right w:val="single" w:sz="4" w:space="0" w:color="auto"/>
            </w:tcBorders>
            <w:noWrap/>
            <w:hideMark/>
          </w:tcPr>
          <w:p w14:paraId="7381FDB2"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0- 8 weeks</w:t>
            </w:r>
          </w:p>
        </w:tc>
        <w:tc>
          <w:tcPr>
            <w:tcW w:w="2480" w:type="dxa"/>
            <w:tcBorders>
              <w:top w:val="nil"/>
              <w:left w:val="nil"/>
              <w:bottom w:val="single" w:sz="4" w:space="0" w:color="auto"/>
              <w:right w:val="single" w:sz="4" w:space="0" w:color="auto"/>
            </w:tcBorders>
            <w:noWrap/>
            <w:hideMark/>
          </w:tcPr>
          <w:p w14:paraId="5CEE9AE3"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Universal </w:t>
            </w:r>
          </w:p>
        </w:tc>
      </w:tr>
      <w:tr w:rsidR="0032370E" w:rsidRPr="0032370E" w14:paraId="12BB44FB" w14:textId="77777777" w:rsidTr="00522FF5">
        <w:trPr>
          <w:trHeight w:val="288"/>
        </w:trPr>
        <w:tc>
          <w:tcPr>
            <w:tcW w:w="6140" w:type="dxa"/>
            <w:tcBorders>
              <w:top w:val="nil"/>
              <w:left w:val="single" w:sz="4" w:space="0" w:color="auto"/>
              <w:bottom w:val="single" w:sz="4" w:space="0" w:color="auto"/>
              <w:right w:val="single" w:sz="4" w:space="0" w:color="auto"/>
            </w:tcBorders>
            <w:hideMark/>
          </w:tcPr>
          <w:p w14:paraId="74E29497"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Henry-Infant feeding support Service /Anya App</w:t>
            </w:r>
          </w:p>
        </w:tc>
        <w:tc>
          <w:tcPr>
            <w:tcW w:w="3636" w:type="dxa"/>
            <w:tcBorders>
              <w:top w:val="nil"/>
              <w:left w:val="nil"/>
              <w:bottom w:val="single" w:sz="4" w:space="0" w:color="auto"/>
              <w:right w:val="single" w:sz="4" w:space="0" w:color="auto"/>
            </w:tcBorders>
            <w:hideMark/>
          </w:tcPr>
          <w:p w14:paraId="336B6A4E"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Best Start </w:t>
            </w:r>
          </w:p>
        </w:tc>
        <w:tc>
          <w:tcPr>
            <w:tcW w:w="2824" w:type="dxa"/>
            <w:tcBorders>
              <w:top w:val="nil"/>
              <w:left w:val="nil"/>
              <w:bottom w:val="single" w:sz="4" w:space="0" w:color="auto"/>
              <w:right w:val="single" w:sz="4" w:space="0" w:color="auto"/>
            </w:tcBorders>
            <w:hideMark/>
          </w:tcPr>
          <w:p w14:paraId="3AD9F925"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0-4</w:t>
            </w:r>
          </w:p>
        </w:tc>
        <w:tc>
          <w:tcPr>
            <w:tcW w:w="2480" w:type="dxa"/>
            <w:tcBorders>
              <w:top w:val="nil"/>
              <w:left w:val="nil"/>
              <w:bottom w:val="single" w:sz="4" w:space="0" w:color="auto"/>
              <w:right w:val="single" w:sz="4" w:space="0" w:color="auto"/>
            </w:tcBorders>
            <w:noWrap/>
            <w:hideMark/>
          </w:tcPr>
          <w:p w14:paraId="5737CCDE"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Universal </w:t>
            </w:r>
          </w:p>
        </w:tc>
      </w:tr>
      <w:tr w:rsidR="0032370E" w:rsidRPr="0032370E" w14:paraId="49877DA1" w14:textId="77777777" w:rsidTr="00522FF5">
        <w:trPr>
          <w:trHeight w:val="288"/>
        </w:trPr>
        <w:tc>
          <w:tcPr>
            <w:tcW w:w="6140" w:type="dxa"/>
            <w:tcBorders>
              <w:top w:val="nil"/>
              <w:left w:val="single" w:sz="4" w:space="0" w:color="auto"/>
              <w:bottom w:val="single" w:sz="4" w:space="0" w:color="auto"/>
              <w:right w:val="single" w:sz="4" w:space="0" w:color="auto"/>
            </w:tcBorders>
            <w:hideMark/>
          </w:tcPr>
          <w:p w14:paraId="35520CFA"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Breast Pump Loan Scheme </w:t>
            </w:r>
          </w:p>
        </w:tc>
        <w:tc>
          <w:tcPr>
            <w:tcW w:w="3636" w:type="dxa"/>
            <w:tcBorders>
              <w:top w:val="nil"/>
              <w:left w:val="nil"/>
              <w:bottom w:val="single" w:sz="4" w:space="0" w:color="auto"/>
              <w:right w:val="single" w:sz="4" w:space="0" w:color="auto"/>
            </w:tcBorders>
            <w:hideMark/>
          </w:tcPr>
          <w:p w14:paraId="27C8AAB7"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Best Start </w:t>
            </w:r>
          </w:p>
        </w:tc>
        <w:tc>
          <w:tcPr>
            <w:tcW w:w="2824" w:type="dxa"/>
            <w:tcBorders>
              <w:top w:val="nil"/>
              <w:left w:val="nil"/>
              <w:bottom w:val="single" w:sz="4" w:space="0" w:color="auto"/>
              <w:right w:val="single" w:sz="4" w:space="0" w:color="auto"/>
            </w:tcBorders>
            <w:hideMark/>
          </w:tcPr>
          <w:p w14:paraId="5849E46D"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0-1</w:t>
            </w:r>
          </w:p>
        </w:tc>
        <w:tc>
          <w:tcPr>
            <w:tcW w:w="2480" w:type="dxa"/>
            <w:tcBorders>
              <w:top w:val="nil"/>
              <w:left w:val="nil"/>
              <w:bottom w:val="single" w:sz="4" w:space="0" w:color="auto"/>
              <w:right w:val="single" w:sz="4" w:space="0" w:color="auto"/>
            </w:tcBorders>
            <w:noWrap/>
            <w:hideMark/>
          </w:tcPr>
          <w:p w14:paraId="25CD216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Universal </w:t>
            </w:r>
          </w:p>
        </w:tc>
      </w:tr>
      <w:tr w:rsidR="0032370E" w:rsidRPr="0032370E" w14:paraId="49427BE9" w14:textId="77777777" w:rsidTr="00522FF5">
        <w:trPr>
          <w:trHeight w:val="864"/>
        </w:trPr>
        <w:tc>
          <w:tcPr>
            <w:tcW w:w="6140" w:type="dxa"/>
            <w:tcBorders>
              <w:top w:val="nil"/>
              <w:left w:val="single" w:sz="4" w:space="0" w:color="auto"/>
              <w:bottom w:val="single" w:sz="4" w:space="0" w:color="auto"/>
              <w:right w:val="single" w:sz="4" w:space="0" w:color="auto"/>
            </w:tcBorders>
            <w:hideMark/>
          </w:tcPr>
          <w:p w14:paraId="6DEB6413"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Programmes for Parents - Groups (Tots Talking, Triple P for Baby, Baby online, Group, Teen, Stepping stones, Fear- Less, EPEC, Healthy Relationships)</w:t>
            </w:r>
          </w:p>
        </w:tc>
        <w:tc>
          <w:tcPr>
            <w:tcW w:w="3636" w:type="dxa"/>
            <w:tcBorders>
              <w:top w:val="nil"/>
              <w:left w:val="nil"/>
              <w:bottom w:val="single" w:sz="4" w:space="0" w:color="auto"/>
              <w:right w:val="single" w:sz="4" w:space="0" w:color="auto"/>
            </w:tcBorders>
            <w:hideMark/>
          </w:tcPr>
          <w:p w14:paraId="7A6B1DE4"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Best Start/ Council </w:t>
            </w:r>
          </w:p>
        </w:tc>
        <w:tc>
          <w:tcPr>
            <w:tcW w:w="2824" w:type="dxa"/>
            <w:tcBorders>
              <w:top w:val="nil"/>
              <w:left w:val="nil"/>
              <w:bottom w:val="single" w:sz="4" w:space="0" w:color="auto"/>
              <w:right w:val="single" w:sz="4" w:space="0" w:color="auto"/>
            </w:tcBorders>
            <w:noWrap/>
            <w:hideMark/>
          </w:tcPr>
          <w:p w14:paraId="7A66B0BB" w14:textId="6775C6F0"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0- 4 (0-19/25)</w:t>
            </w:r>
          </w:p>
        </w:tc>
        <w:tc>
          <w:tcPr>
            <w:tcW w:w="2480" w:type="dxa"/>
            <w:tcBorders>
              <w:top w:val="nil"/>
              <w:left w:val="nil"/>
              <w:bottom w:val="single" w:sz="4" w:space="0" w:color="auto"/>
              <w:right w:val="single" w:sz="4" w:space="0" w:color="auto"/>
            </w:tcBorders>
            <w:noWrap/>
            <w:hideMark/>
          </w:tcPr>
          <w:p w14:paraId="5096EE58"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Universal/Targeted</w:t>
            </w:r>
          </w:p>
        </w:tc>
      </w:tr>
      <w:tr w:rsidR="0032370E" w:rsidRPr="0032370E" w14:paraId="3EB4B482" w14:textId="77777777" w:rsidTr="00522FF5">
        <w:trPr>
          <w:trHeight w:val="288"/>
        </w:trPr>
        <w:tc>
          <w:tcPr>
            <w:tcW w:w="6140" w:type="dxa"/>
            <w:tcBorders>
              <w:top w:val="nil"/>
              <w:left w:val="single" w:sz="4" w:space="0" w:color="auto"/>
              <w:bottom w:val="single" w:sz="4" w:space="0" w:color="auto"/>
              <w:right w:val="single" w:sz="4" w:space="0" w:color="auto"/>
            </w:tcBorders>
            <w:noWrap/>
            <w:hideMark/>
          </w:tcPr>
          <w:p w14:paraId="1698809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Family Hub Triage </w:t>
            </w:r>
          </w:p>
        </w:tc>
        <w:tc>
          <w:tcPr>
            <w:tcW w:w="3636" w:type="dxa"/>
            <w:tcBorders>
              <w:top w:val="nil"/>
              <w:left w:val="nil"/>
              <w:bottom w:val="single" w:sz="4" w:space="0" w:color="auto"/>
              <w:right w:val="single" w:sz="4" w:space="0" w:color="auto"/>
            </w:tcBorders>
            <w:noWrap/>
            <w:hideMark/>
          </w:tcPr>
          <w:p w14:paraId="738A3715"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Partnership </w:t>
            </w:r>
          </w:p>
        </w:tc>
        <w:tc>
          <w:tcPr>
            <w:tcW w:w="2824" w:type="dxa"/>
            <w:tcBorders>
              <w:top w:val="nil"/>
              <w:left w:val="nil"/>
              <w:bottom w:val="single" w:sz="4" w:space="0" w:color="auto"/>
              <w:right w:val="single" w:sz="4" w:space="0" w:color="auto"/>
            </w:tcBorders>
            <w:noWrap/>
            <w:hideMark/>
          </w:tcPr>
          <w:p w14:paraId="1870281A"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0-2</w:t>
            </w:r>
          </w:p>
        </w:tc>
        <w:tc>
          <w:tcPr>
            <w:tcW w:w="2480" w:type="dxa"/>
            <w:tcBorders>
              <w:top w:val="nil"/>
              <w:left w:val="nil"/>
              <w:bottom w:val="single" w:sz="4" w:space="0" w:color="auto"/>
              <w:right w:val="single" w:sz="4" w:space="0" w:color="auto"/>
            </w:tcBorders>
            <w:noWrap/>
            <w:hideMark/>
          </w:tcPr>
          <w:p w14:paraId="21BF3082"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Universal/Targeted</w:t>
            </w:r>
          </w:p>
        </w:tc>
      </w:tr>
      <w:tr w:rsidR="0032370E" w:rsidRPr="0032370E" w14:paraId="6DB51F6B" w14:textId="77777777" w:rsidTr="00522FF5">
        <w:trPr>
          <w:trHeight w:val="288"/>
        </w:trPr>
        <w:tc>
          <w:tcPr>
            <w:tcW w:w="6140" w:type="dxa"/>
            <w:tcBorders>
              <w:top w:val="nil"/>
              <w:left w:val="single" w:sz="4" w:space="0" w:color="auto"/>
              <w:bottom w:val="single" w:sz="4" w:space="0" w:color="auto"/>
              <w:right w:val="single" w:sz="4" w:space="0" w:color="auto"/>
            </w:tcBorders>
            <w:noWrap/>
            <w:hideMark/>
          </w:tcPr>
          <w:p w14:paraId="357DAB6E"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Programmes for Parents -1-1 offer (VIG/Safe Care) </w:t>
            </w:r>
          </w:p>
        </w:tc>
        <w:tc>
          <w:tcPr>
            <w:tcW w:w="3636" w:type="dxa"/>
            <w:tcBorders>
              <w:top w:val="nil"/>
              <w:left w:val="nil"/>
              <w:bottom w:val="single" w:sz="4" w:space="0" w:color="auto"/>
              <w:right w:val="single" w:sz="4" w:space="0" w:color="auto"/>
            </w:tcBorders>
            <w:noWrap/>
            <w:hideMark/>
          </w:tcPr>
          <w:p w14:paraId="31266A63"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Better Start / Council </w:t>
            </w:r>
          </w:p>
        </w:tc>
        <w:tc>
          <w:tcPr>
            <w:tcW w:w="2824" w:type="dxa"/>
            <w:tcBorders>
              <w:top w:val="nil"/>
              <w:left w:val="nil"/>
              <w:bottom w:val="single" w:sz="4" w:space="0" w:color="auto"/>
              <w:right w:val="single" w:sz="4" w:space="0" w:color="auto"/>
            </w:tcBorders>
            <w:noWrap/>
            <w:hideMark/>
          </w:tcPr>
          <w:p w14:paraId="29CC201F"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0-4</w:t>
            </w:r>
          </w:p>
        </w:tc>
        <w:tc>
          <w:tcPr>
            <w:tcW w:w="2480" w:type="dxa"/>
            <w:tcBorders>
              <w:top w:val="nil"/>
              <w:left w:val="nil"/>
              <w:bottom w:val="single" w:sz="4" w:space="0" w:color="auto"/>
              <w:right w:val="single" w:sz="4" w:space="0" w:color="auto"/>
            </w:tcBorders>
            <w:noWrap/>
            <w:hideMark/>
          </w:tcPr>
          <w:p w14:paraId="16F91C08"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Universal/Targeted</w:t>
            </w:r>
          </w:p>
        </w:tc>
      </w:tr>
      <w:tr w:rsidR="0032370E" w:rsidRPr="0032370E" w14:paraId="7D9B6B86" w14:textId="77777777" w:rsidTr="00522FF5">
        <w:trPr>
          <w:trHeight w:val="288"/>
        </w:trPr>
        <w:tc>
          <w:tcPr>
            <w:tcW w:w="6140" w:type="dxa"/>
            <w:tcBorders>
              <w:top w:val="nil"/>
              <w:left w:val="single" w:sz="4" w:space="0" w:color="auto"/>
              <w:bottom w:val="single" w:sz="4" w:space="0" w:color="auto"/>
              <w:right w:val="single" w:sz="4" w:space="0" w:color="auto"/>
            </w:tcBorders>
            <w:noWrap/>
            <w:hideMark/>
          </w:tcPr>
          <w:p w14:paraId="588334C5"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Waves (Recurrent Care Support)</w:t>
            </w:r>
          </w:p>
        </w:tc>
        <w:tc>
          <w:tcPr>
            <w:tcW w:w="3636" w:type="dxa"/>
            <w:tcBorders>
              <w:top w:val="nil"/>
              <w:left w:val="nil"/>
              <w:bottom w:val="single" w:sz="4" w:space="0" w:color="auto"/>
              <w:right w:val="single" w:sz="4" w:space="0" w:color="auto"/>
            </w:tcBorders>
            <w:noWrap/>
            <w:hideMark/>
          </w:tcPr>
          <w:p w14:paraId="3C8C4ECC"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Better Start / Council </w:t>
            </w:r>
          </w:p>
        </w:tc>
        <w:tc>
          <w:tcPr>
            <w:tcW w:w="2824" w:type="dxa"/>
            <w:tcBorders>
              <w:top w:val="nil"/>
              <w:left w:val="nil"/>
              <w:bottom w:val="single" w:sz="4" w:space="0" w:color="auto"/>
              <w:right w:val="single" w:sz="4" w:space="0" w:color="auto"/>
            </w:tcBorders>
            <w:noWrap/>
            <w:hideMark/>
          </w:tcPr>
          <w:p w14:paraId="6DB7AACB"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0-2</w:t>
            </w:r>
          </w:p>
        </w:tc>
        <w:tc>
          <w:tcPr>
            <w:tcW w:w="2480" w:type="dxa"/>
            <w:tcBorders>
              <w:top w:val="nil"/>
              <w:left w:val="nil"/>
              <w:bottom w:val="single" w:sz="4" w:space="0" w:color="auto"/>
              <w:right w:val="single" w:sz="4" w:space="0" w:color="auto"/>
            </w:tcBorders>
            <w:noWrap/>
            <w:hideMark/>
          </w:tcPr>
          <w:p w14:paraId="3A2020E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Specialist</w:t>
            </w:r>
          </w:p>
        </w:tc>
      </w:tr>
      <w:tr w:rsidR="0032370E" w:rsidRPr="0032370E" w14:paraId="21D79D02" w14:textId="77777777" w:rsidTr="00522FF5">
        <w:trPr>
          <w:trHeight w:val="288"/>
        </w:trPr>
        <w:tc>
          <w:tcPr>
            <w:tcW w:w="6140" w:type="dxa"/>
            <w:tcBorders>
              <w:top w:val="nil"/>
              <w:left w:val="single" w:sz="4" w:space="0" w:color="auto"/>
              <w:bottom w:val="single" w:sz="4" w:space="0" w:color="auto"/>
              <w:right w:val="single" w:sz="4" w:space="0" w:color="auto"/>
            </w:tcBorders>
            <w:noWrap/>
            <w:hideMark/>
          </w:tcPr>
          <w:p w14:paraId="4E78EE90"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For Baby's Sake </w:t>
            </w:r>
          </w:p>
        </w:tc>
        <w:tc>
          <w:tcPr>
            <w:tcW w:w="3636" w:type="dxa"/>
            <w:tcBorders>
              <w:top w:val="nil"/>
              <w:left w:val="nil"/>
              <w:bottom w:val="single" w:sz="4" w:space="0" w:color="auto"/>
              <w:right w:val="single" w:sz="4" w:space="0" w:color="auto"/>
            </w:tcBorders>
            <w:noWrap/>
            <w:hideMark/>
          </w:tcPr>
          <w:p w14:paraId="1064DFF5"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Better Start </w:t>
            </w:r>
          </w:p>
        </w:tc>
        <w:tc>
          <w:tcPr>
            <w:tcW w:w="2824" w:type="dxa"/>
            <w:tcBorders>
              <w:top w:val="nil"/>
              <w:left w:val="nil"/>
              <w:bottom w:val="single" w:sz="4" w:space="0" w:color="auto"/>
              <w:right w:val="single" w:sz="4" w:space="0" w:color="auto"/>
            </w:tcBorders>
            <w:noWrap/>
            <w:hideMark/>
          </w:tcPr>
          <w:p w14:paraId="08F08516"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0-2</w:t>
            </w:r>
          </w:p>
        </w:tc>
        <w:tc>
          <w:tcPr>
            <w:tcW w:w="2480" w:type="dxa"/>
            <w:tcBorders>
              <w:top w:val="nil"/>
              <w:left w:val="nil"/>
              <w:bottom w:val="single" w:sz="4" w:space="0" w:color="auto"/>
              <w:right w:val="single" w:sz="4" w:space="0" w:color="auto"/>
            </w:tcBorders>
            <w:noWrap/>
            <w:hideMark/>
          </w:tcPr>
          <w:p w14:paraId="0E2E509F"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Specialist</w:t>
            </w:r>
          </w:p>
        </w:tc>
      </w:tr>
      <w:tr w:rsidR="0032370E" w:rsidRPr="0032370E" w14:paraId="143BE447" w14:textId="77777777" w:rsidTr="00522FF5">
        <w:trPr>
          <w:trHeight w:val="288"/>
        </w:trPr>
        <w:tc>
          <w:tcPr>
            <w:tcW w:w="6140" w:type="dxa"/>
            <w:tcBorders>
              <w:top w:val="nil"/>
              <w:left w:val="single" w:sz="4" w:space="0" w:color="auto"/>
              <w:bottom w:val="single" w:sz="4" w:space="0" w:color="auto"/>
              <w:right w:val="single" w:sz="4" w:space="0" w:color="auto"/>
            </w:tcBorders>
            <w:noWrap/>
            <w:hideMark/>
          </w:tcPr>
          <w:p w14:paraId="67AF26DF"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Early Help assessment and plan (Targeted)</w:t>
            </w:r>
          </w:p>
        </w:tc>
        <w:tc>
          <w:tcPr>
            <w:tcW w:w="3636" w:type="dxa"/>
            <w:tcBorders>
              <w:top w:val="nil"/>
              <w:left w:val="nil"/>
              <w:bottom w:val="single" w:sz="4" w:space="0" w:color="auto"/>
              <w:right w:val="single" w:sz="4" w:space="0" w:color="auto"/>
            </w:tcBorders>
            <w:noWrap/>
            <w:hideMark/>
          </w:tcPr>
          <w:p w14:paraId="45732E5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Council </w:t>
            </w:r>
          </w:p>
        </w:tc>
        <w:tc>
          <w:tcPr>
            <w:tcW w:w="2824" w:type="dxa"/>
            <w:tcBorders>
              <w:top w:val="nil"/>
              <w:left w:val="nil"/>
              <w:bottom w:val="single" w:sz="4" w:space="0" w:color="auto"/>
              <w:right w:val="single" w:sz="4" w:space="0" w:color="auto"/>
            </w:tcBorders>
            <w:noWrap/>
            <w:hideMark/>
          </w:tcPr>
          <w:p w14:paraId="6EC5F767"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0-19/25</w:t>
            </w:r>
          </w:p>
        </w:tc>
        <w:tc>
          <w:tcPr>
            <w:tcW w:w="2480" w:type="dxa"/>
            <w:tcBorders>
              <w:top w:val="nil"/>
              <w:left w:val="nil"/>
              <w:bottom w:val="single" w:sz="4" w:space="0" w:color="auto"/>
              <w:right w:val="single" w:sz="4" w:space="0" w:color="auto"/>
            </w:tcBorders>
            <w:noWrap/>
            <w:hideMark/>
          </w:tcPr>
          <w:p w14:paraId="3BB119E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Level 3 threshold </w:t>
            </w:r>
          </w:p>
        </w:tc>
      </w:tr>
      <w:tr w:rsidR="0032370E" w:rsidRPr="0032370E" w14:paraId="1448FF55" w14:textId="77777777" w:rsidTr="00522FF5">
        <w:trPr>
          <w:trHeight w:val="288"/>
        </w:trPr>
        <w:tc>
          <w:tcPr>
            <w:tcW w:w="6140" w:type="dxa"/>
            <w:tcBorders>
              <w:top w:val="nil"/>
              <w:left w:val="single" w:sz="4" w:space="0" w:color="auto"/>
              <w:bottom w:val="single" w:sz="4" w:space="0" w:color="auto"/>
              <w:right w:val="single" w:sz="4" w:space="0" w:color="auto"/>
            </w:tcBorders>
            <w:noWrap/>
            <w:hideMark/>
          </w:tcPr>
          <w:p w14:paraId="58B12918"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Early Help assessment and plan (Partnership LP) </w:t>
            </w:r>
          </w:p>
        </w:tc>
        <w:tc>
          <w:tcPr>
            <w:tcW w:w="3636" w:type="dxa"/>
            <w:tcBorders>
              <w:top w:val="nil"/>
              <w:left w:val="nil"/>
              <w:bottom w:val="single" w:sz="4" w:space="0" w:color="auto"/>
              <w:right w:val="single" w:sz="4" w:space="0" w:color="auto"/>
            </w:tcBorders>
            <w:noWrap/>
            <w:hideMark/>
          </w:tcPr>
          <w:p w14:paraId="1F826B7E"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Council /Partnership </w:t>
            </w:r>
          </w:p>
        </w:tc>
        <w:tc>
          <w:tcPr>
            <w:tcW w:w="2824" w:type="dxa"/>
            <w:tcBorders>
              <w:top w:val="nil"/>
              <w:left w:val="nil"/>
              <w:bottom w:val="single" w:sz="4" w:space="0" w:color="auto"/>
              <w:right w:val="single" w:sz="4" w:space="0" w:color="auto"/>
            </w:tcBorders>
            <w:noWrap/>
            <w:hideMark/>
          </w:tcPr>
          <w:p w14:paraId="69627838"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0-19/25</w:t>
            </w:r>
          </w:p>
        </w:tc>
        <w:tc>
          <w:tcPr>
            <w:tcW w:w="2480" w:type="dxa"/>
            <w:tcBorders>
              <w:top w:val="nil"/>
              <w:left w:val="nil"/>
              <w:bottom w:val="single" w:sz="4" w:space="0" w:color="auto"/>
              <w:right w:val="single" w:sz="4" w:space="0" w:color="auto"/>
            </w:tcBorders>
            <w:noWrap/>
            <w:hideMark/>
          </w:tcPr>
          <w:p w14:paraId="01AAE612"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Level 2 threshold </w:t>
            </w:r>
          </w:p>
        </w:tc>
      </w:tr>
      <w:tr w:rsidR="0032370E" w:rsidRPr="0032370E" w14:paraId="3FA671E8" w14:textId="77777777" w:rsidTr="00522FF5">
        <w:trPr>
          <w:trHeight w:val="288"/>
        </w:trPr>
        <w:tc>
          <w:tcPr>
            <w:tcW w:w="6140" w:type="dxa"/>
            <w:tcBorders>
              <w:top w:val="nil"/>
              <w:left w:val="single" w:sz="4" w:space="0" w:color="auto"/>
              <w:bottom w:val="single" w:sz="4" w:space="0" w:color="auto"/>
              <w:right w:val="single" w:sz="4" w:space="0" w:color="auto"/>
            </w:tcBorders>
            <w:noWrap/>
            <w:hideMark/>
          </w:tcPr>
          <w:p w14:paraId="4F781B9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Portage - individual family support and group offer.</w:t>
            </w:r>
          </w:p>
        </w:tc>
        <w:tc>
          <w:tcPr>
            <w:tcW w:w="3636" w:type="dxa"/>
            <w:tcBorders>
              <w:top w:val="nil"/>
              <w:left w:val="nil"/>
              <w:bottom w:val="single" w:sz="4" w:space="0" w:color="auto"/>
              <w:right w:val="single" w:sz="4" w:space="0" w:color="auto"/>
            </w:tcBorders>
            <w:hideMark/>
          </w:tcPr>
          <w:p w14:paraId="4DC7A482"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Council </w:t>
            </w:r>
          </w:p>
        </w:tc>
        <w:tc>
          <w:tcPr>
            <w:tcW w:w="2824" w:type="dxa"/>
            <w:tcBorders>
              <w:top w:val="nil"/>
              <w:left w:val="nil"/>
              <w:bottom w:val="single" w:sz="4" w:space="0" w:color="auto"/>
              <w:right w:val="single" w:sz="4" w:space="0" w:color="auto"/>
            </w:tcBorders>
            <w:noWrap/>
            <w:hideMark/>
          </w:tcPr>
          <w:p w14:paraId="7EFEE697"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0-4</w:t>
            </w:r>
          </w:p>
        </w:tc>
        <w:tc>
          <w:tcPr>
            <w:tcW w:w="2480" w:type="dxa"/>
            <w:tcBorders>
              <w:top w:val="nil"/>
              <w:left w:val="nil"/>
              <w:bottom w:val="single" w:sz="4" w:space="0" w:color="auto"/>
              <w:right w:val="single" w:sz="4" w:space="0" w:color="auto"/>
            </w:tcBorders>
            <w:hideMark/>
          </w:tcPr>
          <w:p w14:paraId="13E1271E"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Targeted</w:t>
            </w:r>
          </w:p>
        </w:tc>
      </w:tr>
      <w:tr w:rsidR="0032370E" w:rsidRPr="0032370E" w14:paraId="39ECED23" w14:textId="77777777" w:rsidTr="00522FF5">
        <w:trPr>
          <w:trHeight w:val="288"/>
        </w:trPr>
        <w:tc>
          <w:tcPr>
            <w:tcW w:w="6140" w:type="dxa"/>
            <w:tcBorders>
              <w:top w:val="nil"/>
              <w:left w:val="single" w:sz="4" w:space="0" w:color="auto"/>
              <w:bottom w:val="single" w:sz="4" w:space="0" w:color="auto"/>
              <w:right w:val="single" w:sz="4" w:space="0" w:color="auto"/>
            </w:tcBorders>
            <w:noWrap/>
            <w:hideMark/>
          </w:tcPr>
          <w:p w14:paraId="6F6C9A1C"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SENIDASS</w:t>
            </w:r>
          </w:p>
        </w:tc>
        <w:tc>
          <w:tcPr>
            <w:tcW w:w="3636" w:type="dxa"/>
            <w:tcBorders>
              <w:top w:val="nil"/>
              <w:left w:val="nil"/>
              <w:bottom w:val="single" w:sz="4" w:space="0" w:color="auto"/>
              <w:right w:val="single" w:sz="4" w:space="0" w:color="auto"/>
            </w:tcBorders>
            <w:hideMark/>
          </w:tcPr>
          <w:p w14:paraId="3461134B"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w:t>
            </w:r>
          </w:p>
        </w:tc>
        <w:tc>
          <w:tcPr>
            <w:tcW w:w="2824" w:type="dxa"/>
            <w:tcBorders>
              <w:top w:val="nil"/>
              <w:left w:val="nil"/>
              <w:bottom w:val="single" w:sz="4" w:space="0" w:color="auto"/>
              <w:right w:val="single" w:sz="4" w:space="0" w:color="auto"/>
            </w:tcBorders>
            <w:noWrap/>
            <w:hideMark/>
          </w:tcPr>
          <w:p w14:paraId="0B2DE61D"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all age</w:t>
            </w:r>
          </w:p>
        </w:tc>
        <w:tc>
          <w:tcPr>
            <w:tcW w:w="2480" w:type="dxa"/>
            <w:tcBorders>
              <w:top w:val="nil"/>
              <w:left w:val="nil"/>
              <w:bottom w:val="single" w:sz="4" w:space="0" w:color="auto"/>
              <w:right w:val="single" w:sz="4" w:space="0" w:color="auto"/>
            </w:tcBorders>
            <w:hideMark/>
          </w:tcPr>
          <w:p w14:paraId="7AE18D0C"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Universal </w:t>
            </w:r>
          </w:p>
        </w:tc>
      </w:tr>
      <w:tr w:rsidR="0032370E" w:rsidRPr="0032370E" w14:paraId="3A277F30" w14:textId="77777777" w:rsidTr="00522FF5">
        <w:trPr>
          <w:trHeight w:val="372"/>
        </w:trPr>
        <w:tc>
          <w:tcPr>
            <w:tcW w:w="6140" w:type="dxa"/>
            <w:tcBorders>
              <w:top w:val="nil"/>
              <w:left w:val="single" w:sz="4" w:space="0" w:color="auto"/>
              <w:bottom w:val="single" w:sz="4" w:space="0" w:color="auto"/>
              <w:right w:val="single" w:sz="4" w:space="0" w:color="auto"/>
            </w:tcBorders>
            <w:hideMark/>
          </w:tcPr>
          <w:p w14:paraId="51522138"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Art at the Start (Using LEOA questions)</w:t>
            </w:r>
          </w:p>
        </w:tc>
        <w:tc>
          <w:tcPr>
            <w:tcW w:w="3636" w:type="dxa"/>
            <w:tcBorders>
              <w:top w:val="nil"/>
              <w:left w:val="nil"/>
              <w:bottom w:val="single" w:sz="4" w:space="0" w:color="auto"/>
              <w:right w:val="single" w:sz="4" w:space="0" w:color="auto"/>
            </w:tcBorders>
            <w:hideMark/>
          </w:tcPr>
          <w:p w14:paraId="56D14273"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Best Start </w:t>
            </w:r>
          </w:p>
        </w:tc>
        <w:tc>
          <w:tcPr>
            <w:tcW w:w="2824" w:type="dxa"/>
            <w:tcBorders>
              <w:top w:val="nil"/>
              <w:left w:val="nil"/>
              <w:bottom w:val="single" w:sz="4" w:space="0" w:color="auto"/>
              <w:right w:val="single" w:sz="4" w:space="0" w:color="auto"/>
            </w:tcBorders>
            <w:hideMark/>
          </w:tcPr>
          <w:p w14:paraId="34EF1F34"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0-2</w:t>
            </w:r>
          </w:p>
        </w:tc>
        <w:tc>
          <w:tcPr>
            <w:tcW w:w="2480" w:type="dxa"/>
            <w:tcBorders>
              <w:top w:val="nil"/>
              <w:left w:val="nil"/>
              <w:bottom w:val="single" w:sz="4" w:space="0" w:color="auto"/>
              <w:right w:val="single" w:sz="4" w:space="0" w:color="auto"/>
            </w:tcBorders>
            <w:hideMark/>
          </w:tcPr>
          <w:p w14:paraId="548CD72B"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Universal </w:t>
            </w:r>
          </w:p>
        </w:tc>
      </w:tr>
      <w:tr w:rsidR="0032370E" w:rsidRPr="0032370E" w14:paraId="11207731" w14:textId="77777777" w:rsidTr="00522FF5">
        <w:trPr>
          <w:trHeight w:val="312"/>
        </w:trPr>
        <w:tc>
          <w:tcPr>
            <w:tcW w:w="6140" w:type="dxa"/>
            <w:tcBorders>
              <w:top w:val="nil"/>
              <w:left w:val="single" w:sz="4" w:space="0" w:color="auto"/>
              <w:bottom w:val="single" w:sz="4" w:space="0" w:color="auto"/>
              <w:right w:val="single" w:sz="4" w:space="0" w:color="auto"/>
            </w:tcBorders>
            <w:hideMark/>
          </w:tcPr>
          <w:p w14:paraId="184723DD"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Baby Massage</w:t>
            </w:r>
          </w:p>
        </w:tc>
        <w:tc>
          <w:tcPr>
            <w:tcW w:w="3636" w:type="dxa"/>
            <w:tcBorders>
              <w:top w:val="nil"/>
              <w:left w:val="nil"/>
              <w:bottom w:val="single" w:sz="4" w:space="0" w:color="auto"/>
              <w:right w:val="single" w:sz="4" w:space="0" w:color="auto"/>
            </w:tcBorders>
            <w:hideMark/>
          </w:tcPr>
          <w:p w14:paraId="7C379D70"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Best Start </w:t>
            </w:r>
          </w:p>
        </w:tc>
        <w:tc>
          <w:tcPr>
            <w:tcW w:w="2824" w:type="dxa"/>
            <w:tcBorders>
              <w:top w:val="nil"/>
              <w:left w:val="nil"/>
              <w:bottom w:val="single" w:sz="4" w:space="0" w:color="auto"/>
              <w:right w:val="single" w:sz="4" w:space="0" w:color="auto"/>
            </w:tcBorders>
            <w:hideMark/>
          </w:tcPr>
          <w:p w14:paraId="7C9FCED0" w14:textId="329193A5"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non mobile </w:t>
            </w:r>
            <w:r w:rsidR="00DC594F" w:rsidRPr="0032370E">
              <w:rPr>
                <w:rFonts w:ascii="Arial" w:eastAsia="Times New Roman" w:hAnsi="Arial" w:cs="Arial"/>
                <w:color w:val="000000"/>
                <w:sz w:val="22"/>
                <w:szCs w:val="22"/>
                <w:lang w:eastAsia="en-GB"/>
              </w:rPr>
              <w:t>babies /</w:t>
            </w:r>
            <w:r w:rsidR="00DC594F">
              <w:rPr>
                <w:rFonts w:ascii="Arial" w:eastAsia="Times New Roman" w:hAnsi="Arial" w:cs="Arial"/>
                <w:color w:val="000000"/>
                <w:sz w:val="22"/>
                <w:szCs w:val="22"/>
                <w:lang w:eastAsia="en-GB"/>
              </w:rPr>
              <w:t>neo nates</w:t>
            </w:r>
          </w:p>
        </w:tc>
        <w:tc>
          <w:tcPr>
            <w:tcW w:w="2480" w:type="dxa"/>
            <w:tcBorders>
              <w:top w:val="nil"/>
              <w:left w:val="nil"/>
              <w:bottom w:val="single" w:sz="4" w:space="0" w:color="auto"/>
              <w:right w:val="single" w:sz="4" w:space="0" w:color="auto"/>
            </w:tcBorders>
            <w:hideMark/>
          </w:tcPr>
          <w:p w14:paraId="19CE0EF4"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Universal </w:t>
            </w:r>
          </w:p>
        </w:tc>
      </w:tr>
      <w:tr w:rsidR="0032370E" w:rsidRPr="0032370E" w14:paraId="7615A185" w14:textId="77777777" w:rsidTr="00522FF5">
        <w:trPr>
          <w:trHeight w:val="396"/>
        </w:trPr>
        <w:tc>
          <w:tcPr>
            <w:tcW w:w="6140" w:type="dxa"/>
            <w:tcBorders>
              <w:top w:val="nil"/>
              <w:left w:val="single" w:sz="4" w:space="0" w:color="auto"/>
              <w:bottom w:val="single" w:sz="4" w:space="0" w:color="auto"/>
              <w:right w:val="single" w:sz="4" w:space="0" w:color="auto"/>
            </w:tcBorders>
            <w:hideMark/>
          </w:tcPr>
          <w:p w14:paraId="663D711A"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Art at the start with Art Therapist </w:t>
            </w:r>
            <w:r w:rsidRPr="0032370E">
              <w:rPr>
                <w:rFonts w:ascii="Arial" w:eastAsia="Times New Roman" w:hAnsi="Arial" w:cs="Arial"/>
                <w:color w:val="000000"/>
                <w:sz w:val="22"/>
                <w:szCs w:val="22"/>
                <w:lang w:eastAsia="en-GB"/>
              </w:rPr>
              <w:br/>
              <w:t xml:space="preserve"> </w:t>
            </w:r>
          </w:p>
        </w:tc>
        <w:tc>
          <w:tcPr>
            <w:tcW w:w="3636" w:type="dxa"/>
            <w:tcBorders>
              <w:top w:val="nil"/>
              <w:left w:val="nil"/>
              <w:bottom w:val="single" w:sz="4" w:space="0" w:color="auto"/>
              <w:right w:val="single" w:sz="4" w:space="0" w:color="auto"/>
            </w:tcBorders>
            <w:hideMark/>
          </w:tcPr>
          <w:p w14:paraId="5E28EA08"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 xml:space="preserve">Best Start </w:t>
            </w:r>
          </w:p>
        </w:tc>
        <w:tc>
          <w:tcPr>
            <w:tcW w:w="2824" w:type="dxa"/>
            <w:tcBorders>
              <w:top w:val="nil"/>
              <w:left w:val="nil"/>
              <w:bottom w:val="single" w:sz="4" w:space="0" w:color="auto"/>
              <w:right w:val="single" w:sz="4" w:space="0" w:color="auto"/>
            </w:tcBorders>
            <w:hideMark/>
          </w:tcPr>
          <w:p w14:paraId="62A70AD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0-2</w:t>
            </w:r>
          </w:p>
        </w:tc>
        <w:tc>
          <w:tcPr>
            <w:tcW w:w="2480" w:type="dxa"/>
            <w:tcBorders>
              <w:top w:val="nil"/>
              <w:left w:val="nil"/>
              <w:bottom w:val="single" w:sz="4" w:space="0" w:color="auto"/>
              <w:right w:val="single" w:sz="4" w:space="0" w:color="auto"/>
            </w:tcBorders>
            <w:noWrap/>
            <w:hideMark/>
          </w:tcPr>
          <w:p w14:paraId="3D580DC9" w14:textId="77777777" w:rsidR="0032370E" w:rsidRPr="0032370E" w:rsidRDefault="0032370E" w:rsidP="0032370E">
            <w:pPr>
              <w:rPr>
                <w:rFonts w:ascii="Arial" w:eastAsia="Times New Roman" w:hAnsi="Arial" w:cs="Arial"/>
                <w:color w:val="000000"/>
                <w:sz w:val="22"/>
                <w:szCs w:val="22"/>
                <w:lang w:eastAsia="en-GB"/>
              </w:rPr>
            </w:pPr>
            <w:r w:rsidRPr="0032370E">
              <w:rPr>
                <w:rFonts w:ascii="Arial" w:eastAsia="Times New Roman" w:hAnsi="Arial" w:cs="Arial"/>
                <w:color w:val="000000"/>
                <w:sz w:val="22"/>
                <w:szCs w:val="22"/>
                <w:lang w:eastAsia="en-GB"/>
              </w:rPr>
              <w:t>Targeted</w:t>
            </w:r>
          </w:p>
        </w:tc>
      </w:tr>
    </w:tbl>
    <w:p w14:paraId="3C80385E" w14:textId="77777777" w:rsidR="00653D8D" w:rsidRPr="007D31B1" w:rsidRDefault="00653D8D" w:rsidP="0070330B">
      <w:pPr>
        <w:spacing w:after="120"/>
        <w:jc w:val="center"/>
        <w:rPr>
          <w:i/>
          <w:iCs/>
          <w:color w:val="FF0000"/>
        </w:rPr>
      </w:pPr>
    </w:p>
    <w:sectPr w:rsidR="00653D8D" w:rsidRPr="007D31B1" w:rsidSect="007D31B1">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18CB1" w14:textId="77777777" w:rsidR="00D910A0" w:rsidRDefault="00D910A0" w:rsidP="001D60CB">
      <w:r>
        <w:separator/>
      </w:r>
    </w:p>
  </w:endnote>
  <w:endnote w:type="continuationSeparator" w:id="0">
    <w:p w14:paraId="0450D713" w14:textId="77777777" w:rsidR="00D910A0" w:rsidRDefault="00D910A0" w:rsidP="001D6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686209"/>
      <w:docPartObj>
        <w:docPartGallery w:val="Page Numbers (Bottom of Page)"/>
        <w:docPartUnique/>
      </w:docPartObj>
    </w:sdtPr>
    <w:sdtEndPr/>
    <w:sdtContent>
      <w:p w14:paraId="02183F22" w14:textId="080237FA" w:rsidR="003A61E5" w:rsidRDefault="003A61E5">
        <w:pPr>
          <w:pStyle w:val="Footer"/>
          <w:jc w:val="center"/>
        </w:pPr>
        <w:r>
          <w:fldChar w:fldCharType="begin"/>
        </w:r>
        <w:r>
          <w:instrText>PAGE   \* MERGEFORMAT</w:instrText>
        </w:r>
        <w:r>
          <w:fldChar w:fldCharType="separate"/>
        </w:r>
        <w:r>
          <w:t>2</w:t>
        </w:r>
        <w:r>
          <w:fldChar w:fldCharType="end"/>
        </w:r>
      </w:p>
    </w:sdtContent>
  </w:sdt>
  <w:p w14:paraId="2733A75F" w14:textId="21914CA6" w:rsidR="005F1D2C" w:rsidRDefault="005F1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D2C8" w14:textId="6D21D16B" w:rsidR="003F45A3" w:rsidRDefault="003F45A3" w:rsidP="00EC672E">
    <w:pPr>
      <w:pStyle w:val="Footer"/>
      <w:jc w:val="center"/>
    </w:pPr>
    <w:r w:rsidRPr="00A34838">
      <w:rPr>
        <w:noProof/>
      </w:rPr>
      <w:drawing>
        <wp:inline distT="0" distB="0" distL="0" distR="0" wp14:anchorId="5A6FD9F6" wp14:editId="1009A4A3">
          <wp:extent cx="1532778" cy="411046"/>
          <wp:effectExtent l="0" t="0" r="0" b="8255"/>
          <wp:docPr id="200621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33711" name=""/>
                  <pic:cNvPicPr/>
                </pic:nvPicPr>
                <pic:blipFill>
                  <a:blip r:embed="rId1"/>
                  <a:stretch>
                    <a:fillRect/>
                  </a:stretch>
                </pic:blipFill>
                <pic:spPr>
                  <a:xfrm>
                    <a:off x="0" y="0"/>
                    <a:ext cx="1698492" cy="455486"/>
                  </a:xfrm>
                  <a:prstGeom prst="rect">
                    <a:avLst/>
                  </a:prstGeom>
                </pic:spPr>
              </pic:pic>
            </a:graphicData>
          </a:graphic>
        </wp:inline>
      </w:drawing>
    </w:r>
    <w:r w:rsidRPr="00A34838">
      <w:rPr>
        <w:noProof/>
      </w:rPr>
      <w:drawing>
        <wp:inline distT="0" distB="0" distL="0" distR="0" wp14:anchorId="3377FA33" wp14:editId="1CC647AD">
          <wp:extent cx="1113577" cy="470262"/>
          <wp:effectExtent l="0" t="0" r="0" b="6350"/>
          <wp:docPr id="69743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01586" name=""/>
                  <pic:cNvPicPr/>
                </pic:nvPicPr>
                <pic:blipFill>
                  <a:blip r:embed="rId2"/>
                  <a:stretch>
                    <a:fillRect/>
                  </a:stretch>
                </pic:blipFill>
                <pic:spPr>
                  <a:xfrm>
                    <a:off x="0" y="0"/>
                    <a:ext cx="1188475" cy="501891"/>
                  </a:xfrm>
                  <a:prstGeom prst="rect">
                    <a:avLst/>
                  </a:prstGeom>
                </pic:spPr>
              </pic:pic>
            </a:graphicData>
          </a:graphic>
        </wp:inline>
      </w:drawing>
    </w:r>
    <w:r w:rsidR="00A13477" w:rsidRPr="00A34838">
      <w:rPr>
        <w:noProof/>
      </w:rPr>
      <w:drawing>
        <wp:inline distT="0" distB="0" distL="0" distR="0" wp14:anchorId="2B51FCE6" wp14:editId="035FC785">
          <wp:extent cx="984250" cy="564535"/>
          <wp:effectExtent l="0" t="0" r="6350" b="6985"/>
          <wp:docPr id="24168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26164" name=""/>
                  <pic:cNvPicPr/>
                </pic:nvPicPr>
                <pic:blipFill>
                  <a:blip r:embed="rId3"/>
                  <a:stretch>
                    <a:fillRect/>
                  </a:stretch>
                </pic:blipFill>
                <pic:spPr>
                  <a:xfrm>
                    <a:off x="0" y="0"/>
                    <a:ext cx="1031575" cy="591679"/>
                  </a:xfrm>
                  <a:prstGeom prst="rect">
                    <a:avLst/>
                  </a:prstGeom>
                </pic:spPr>
              </pic:pic>
            </a:graphicData>
          </a:graphic>
        </wp:inline>
      </w:drawing>
    </w:r>
    <w:r w:rsidR="00EC672E">
      <w:rPr>
        <w:noProof/>
        <w:lang w:eastAsia="en-GB"/>
      </w:rPr>
      <w:drawing>
        <wp:inline distT="0" distB="0" distL="0" distR="0" wp14:anchorId="72F8B526" wp14:editId="456BDE19">
          <wp:extent cx="1290552" cy="492369"/>
          <wp:effectExtent l="0" t="0" r="0" b="0"/>
          <wp:docPr id="1307255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01147" cy="53456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3B511" w14:textId="77777777" w:rsidR="00D910A0" w:rsidRDefault="00D910A0" w:rsidP="001D60CB">
      <w:r>
        <w:separator/>
      </w:r>
    </w:p>
  </w:footnote>
  <w:footnote w:type="continuationSeparator" w:id="0">
    <w:p w14:paraId="5A7DF33D" w14:textId="77777777" w:rsidR="00D910A0" w:rsidRDefault="00D910A0" w:rsidP="001D6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0E75" w14:textId="56420EC7" w:rsidR="003A61E5" w:rsidRDefault="003A61E5" w:rsidP="00660CEC">
    <w:pPr>
      <w:pStyle w:val="Footer"/>
      <w:jc w:val="center"/>
    </w:pPr>
    <w:r>
      <w:rPr>
        <w:noProof/>
      </w:rPr>
      <w:t xml:space="preserve">   </w:t>
    </w:r>
    <w:r>
      <w:rPr>
        <w:noProof/>
        <w:lang w:eastAsia="en-GB"/>
      </w:rPr>
      <w:t xml:space="preserve">  </w:t>
    </w:r>
    <w:r>
      <w:rPr>
        <w:noProof/>
      </w:rPr>
      <w:t xml:space="preserve">   </w:t>
    </w:r>
  </w:p>
  <w:p w14:paraId="08DBFB60" w14:textId="62A23B0B" w:rsidR="005F1D2C" w:rsidRPr="003A61E5" w:rsidRDefault="005F1D2C" w:rsidP="003A6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53775" w14:textId="77777777" w:rsidR="00A3751D" w:rsidRPr="00201CC3" w:rsidRDefault="00A3751D" w:rsidP="00201C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C24F" w14:textId="15C2BB82" w:rsidR="001F3682" w:rsidRPr="0032370E" w:rsidRDefault="001F3682" w:rsidP="0070330B">
    <w:pPr>
      <w:pStyle w:val="Head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64EC"/>
    <w:multiLevelType w:val="hybridMultilevel"/>
    <w:tmpl w:val="1C94DF64"/>
    <w:lvl w:ilvl="0" w:tplc="6C7892E0">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AF4E57"/>
    <w:multiLevelType w:val="hybridMultilevel"/>
    <w:tmpl w:val="465C8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A0E42"/>
    <w:multiLevelType w:val="hybridMultilevel"/>
    <w:tmpl w:val="5F8A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F353E"/>
    <w:multiLevelType w:val="hybridMultilevel"/>
    <w:tmpl w:val="8B5C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939DB"/>
    <w:multiLevelType w:val="multilevel"/>
    <w:tmpl w:val="69A07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C168E0"/>
    <w:multiLevelType w:val="hybridMultilevel"/>
    <w:tmpl w:val="6CEAC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C3684D"/>
    <w:multiLevelType w:val="hybridMultilevel"/>
    <w:tmpl w:val="33AA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00817"/>
    <w:multiLevelType w:val="hybridMultilevel"/>
    <w:tmpl w:val="6080A458"/>
    <w:lvl w:ilvl="0" w:tplc="6BBC83FE">
      <w:numFmt w:val="bullet"/>
      <w:lvlText w:val="•"/>
      <w:lvlJc w:val="left"/>
      <w:pPr>
        <w:ind w:left="1440" w:hanging="360"/>
      </w:pPr>
      <w:rPr>
        <w:rFonts w:ascii="Calibri" w:eastAsia="Century Gothic" w:hAnsi="Calibri" w:cs="Calibr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28C72478"/>
    <w:multiLevelType w:val="hybridMultilevel"/>
    <w:tmpl w:val="60CA8D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D154263"/>
    <w:multiLevelType w:val="hybridMultilevel"/>
    <w:tmpl w:val="DBEE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F22D6"/>
    <w:multiLevelType w:val="multilevel"/>
    <w:tmpl w:val="31DE8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6C47D46"/>
    <w:multiLevelType w:val="hybridMultilevel"/>
    <w:tmpl w:val="003EC272"/>
    <w:lvl w:ilvl="0" w:tplc="0296AC10">
      <w:start w:val="1"/>
      <w:numFmt w:val="bullet"/>
      <w:lvlText w:val=""/>
      <w:lvlJc w:val="left"/>
      <w:pPr>
        <w:ind w:left="720" w:hanging="360"/>
      </w:pPr>
      <w:rPr>
        <w:rFonts w:ascii="Symbol" w:hAnsi="Symbol" w:hint="default"/>
      </w:rPr>
    </w:lvl>
    <w:lvl w:ilvl="1" w:tplc="7EC60E4E">
      <w:start w:val="1"/>
      <w:numFmt w:val="bullet"/>
      <w:lvlText w:val="o"/>
      <w:lvlJc w:val="left"/>
      <w:pPr>
        <w:ind w:left="1440" w:hanging="360"/>
      </w:pPr>
      <w:rPr>
        <w:rFonts w:ascii="Courier New" w:hAnsi="Courier New" w:hint="default"/>
      </w:rPr>
    </w:lvl>
    <w:lvl w:ilvl="2" w:tplc="41AE108C">
      <w:start w:val="1"/>
      <w:numFmt w:val="bullet"/>
      <w:lvlText w:val=""/>
      <w:lvlJc w:val="left"/>
      <w:pPr>
        <w:ind w:left="2160" w:hanging="360"/>
      </w:pPr>
      <w:rPr>
        <w:rFonts w:ascii="Wingdings" w:hAnsi="Wingdings" w:hint="default"/>
      </w:rPr>
    </w:lvl>
    <w:lvl w:ilvl="3" w:tplc="174E71BA">
      <w:start w:val="1"/>
      <w:numFmt w:val="bullet"/>
      <w:lvlText w:val=""/>
      <w:lvlJc w:val="left"/>
      <w:pPr>
        <w:ind w:left="2880" w:hanging="360"/>
      </w:pPr>
      <w:rPr>
        <w:rFonts w:ascii="Symbol" w:hAnsi="Symbol" w:hint="default"/>
      </w:rPr>
    </w:lvl>
    <w:lvl w:ilvl="4" w:tplc="739830E6">
      <w:start w:val="1"/>
      <w:numFmt w:val="bullet"/>
      <w:lvlText w:val="o"/>
      <w:lvlJc w:val="left"/>
      <w:pPr>
        <w:ind w:left="3600" w:hanging="360"/>
      </w:pPr>
      <w:rPr>
        <w:rFonts w:ascii="Courier New" w:hAnsi="Courier New" w:hint="default"/>
      </w:rPr>
    </w:lvl>
    <w:lvl w:ilvl="5" w:tplc="65723EE0">
      <w:start w:val="1"/>
      <w:numFmt w:val="bullet"/>
      <w:lvlText w:val=""/>
      <w:lvlJc w:val="left"/>
      <w:pPr>
        <w:ind w:left="4320" w:hanging="360"/>
      </w:pPr>
      <w:rPr>
        <w:rFonts w:ascii="Wingdings" w:hAnsi="Wingdings" w:hint="default"/>
      </w:rPr>
    </w:lvl>
    <w:lvl w:ilvl="6" w:tplc="6656702C">
      <w:start w:val="1"/>
      <w:numFmt w:val="bullet"/>
      <w:lvlText w:val=""/>
      <w:lvlJc w:val="left"/>
      <w:pPr>
        <w:ind w:left="5040" w:hanging="360"/>
      </w:pPr>
      <w:rPr>
        <w:rFonts w:ascii="Symbol" w:hAnsi="Symbol" w:hint="default"/>
      </w:rPr>
    </w:lvl>
    <w:lvl w:ilvl="7" w:tplc="C972BEEC">
      <w:start w:val="1"/>
      <w:numFmt w:val="bullet"/>
      <w:lvlText w:val="o"/>
      <w:lvlJc w:val="left"/>
      <w:pPr>
        <w:ind w:left="5760" w:hanging="360"/>
      </w:pPr>
      <w:rPr>
        <w:rFonts w:ascii="Courier New" w:hAnsi="Courier New" w:hint="default"/>
      </w:rPr>
    </w:lvl>
    <w:lvl w:ilvl="8" w:tplc="EAA41AA4">
      <w:start w:val="1"/>
      <w:numFmt w:val="bullet"/>
      <w:lvlText w:val=""/>
      <w:lvlJc w:val="left"/>
      <w:pPr>
        <w:ind w:left="6480" w:hanging="360"/>
      </w:pPr>
      <w:rPr>
        <w:rFonts w:ascii="Wingdings" w:hAnsi="Wingdings" w:hint="default"/>
      </w:rPr>
    </w:lvl>
  </w:abstractNum>
  <w:abstractNum w:abstractNumId="12" w15:restartNumberingAfterBreak="0">
    <w:nsid w:val="386E0260"/>
    <w:multiLevelType w:val="hybridMultilevel"/>
    <w:tmpl w:val="82F8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B108E"/>
    <w:multiLevelType w:val="hybridMultilevel"/>
    <w:tmpl w:val="5DEA72F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7A2192"/>
    <w:multiLevelType w:val="multilevel"/>
    <w:tmpl w:val="D95E97FC"/>
    <w:lvl w:ilvl="0">
      <w:numFmt w:val="bullet"/>
      <w:lvlText w:val="•"/>
      <w:lvlJc w:val="left"/>
      <w:pPr>
        <w:ind w:left="720" w:hanging="360"/>
      </w:pPr>
      <w:rPr>
        <w:rFonts w:ascii="Calibri" w:eastAsia="Century Gothic" w:hAnsi="Calibri" w:cs="Calibri"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12A2CE8"/>
    <w:multiLevelType w:val="hybridMultilevel"/>
    <w:tmpl w:val="B616F944"/>
    <w:lvl w:ilvl="0" w:tplc="E7589FCA">
      <w:start w:val="168"/>
      <w:numFmt w:val="bullet"/>
      <w:lvlText w:val="-"/>
      <w:lvlJc w:val="left"/>
      <w:pPr>
        <w:ind w:left="420" w:hanging="360"/>
      </w:pPr>
      <w:rPr>
        <w:rFonts w:ascii="Calibri" w:eastAsia="Century Gothic"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7" w15:restartNumberingAfterBreak="0">
    <w:nsid w:val="4CEE071F"/>
    <w:multiLevelType w:val="hybridMultilevel"/>
    <w:tmpl w:val="B6903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8A2040"/>
    <w:multiLevelType w:val="multilevel"/>
    <w:tmpl w:val="CD26E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8A7527B"/>
    <w:multiLevelType w:val="hybridMultilevel"/>
    <w:tmpl w:val="D048024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A6A5C94"/>
    <w:multiLevelType w:val="multilevel"/>
    <w:tmpl w:val="61CEAE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D6B1472"/>
    <w:multiLevelType w:val="hybridMultilevel"/>
    <w:tmpl w:val="049AD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C74F0D"/>
    <w:multiLevelType w:val="hybridMultilevel"/>
    <w:tmpl w:val="B412C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0810BD"/>
    <w:multiLevelType w:val="hybridMultilevel"/>
    <w:tmpl w:val="FA02B50C"/>
    <w:lvl w:ilvl="0" w:tplc="6BBC83FE">
      <w:numFmt w:val="bullet"/>
      <w:lvlText w:val="•"/>
      <w:lvlJc w:val="left"/>
      <w:pPr>
        <w:ind w:left="720" w:hanging="360"/>
      </w:pPr>
      <w:rPr>
        <w:rFonts w:ascii="Calibri" w:eastAsia="Century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2C6DDC"/>
    <w:multiLevelType w:val="hybridMultilevel"/>
    <w:tmpl w:val="336E5AC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2DE1C4B"/>
    <w:multiLevelType w:val="multilevel"/>
    <w:tmpl w:val="5D1EA7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5F66DA0"/>
    <w:multiLevelType w:val="hybridMultilevel"/>
    <w:tmpl w:val="D8D28C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0F6566"/>
    <w:multiLevelType w:val="hybridMultilevel"/>
    <w:tmpl w:val="E4BA7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362B35"/>
    <w:multiLevelType w:val="multilevel"/>
    <w:tmpl w:val="84821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31C413E"/>
    <w:multiLevelType w:val="multilevel"/>
    <w:tmpl w:val="4DDA0A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B524787"/>
    <w:multiLevelType w:val="hybridMultilevel"/>
    <w:tmpl w:val="9C947AEA"/>
    <w:lvl w:ilvl="0" w:tplc="08090001">
      <w:start w:val="1"/>
      <w:numFmt w:val="bullet"/>
      <w:lvlText w:val=""/>
      <w:lvlJc w:val="left"/>
      <w:pPr>
        <w:ind w:left="420" w:hanging="360"/>
      </w:pPr>
      <w:rPr>
        <w:rFonts w:ascii="Symbol" w:hAnsi="Symbol" w:hint="default"/>
      </w:rPr>
    </w:lvl>
    <w:lvl w:ilvl="1" w:tplc="FFFFFFFF">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1" w15:restartNumberingAfterBreak="0">
    <w:nsid w:val="7B997C39"/>
    <w:multiLevelType w:val="hybridMultilevel"/>
    <w:tmpl w:val="3F5C3E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DFB5BFF"/>
    <w:multiLevelType w:val="multilevel"/>
    <w:tmpl w:val="1B1A0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E00285B"/>
    <w:multiLevelType w:val="hybridMultilevel"/>
    <w:tmpl w:val="B15A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7324743">
    <w:abstractNumId w:val="13"/>
  </w:num>
  <w:num w:numId="2" w16cid:durableId="1512144431">
    <w:abstractNumId w:val="6"/>
  </w:num>
  <w:num w:numId="3" w16cid:durableId="1551383542">
    <w:abstractNumId w:val="1"/>
  </w:num>
  <w:num w:numId="4" w16cid:durableId="2017074989">
    <w:abstractNumId w:val="12"/>
  </w:num>
  <w:num w:numId="5" w16cid:durableId="1881741227">
    <w:abstractNumId w:val="9"/>
  </w:num>
  <w:num w:numId="6" w16cid:durableId="1793749269">
    <w:abstractNumId w:val="16"/>
  </w:num>
  <w:num w:numId="7" w16cid:durableId="1120683991">
    <w:abstractNumId w:val="30"/>
  </w:num>
  <w:num w:numId="8" w16cid:durableId="806317600">
    <w:abstractNumId w:val="3"/>
  </w:num>
  <w:num w:numId="9" w16cid:durableId="772944448">
    <w:abstractNumId w:val="2"/>
  </w:num>
  <w:num w:numId="10" w16cid:durableId="1759206914">
    <w:abstractNumId w:val="32"/>
  </w:num>
  <w:num w:numId="11" w16cid:durableId="175192277">
    <w:abstractNumId w:val="20"/>
  </w:num>
  <w:num w:numId="12" w16cid:durableId="1108349560">
    <w:abstractNumId w:val="25"/>
  </w:num>
  <w:num w:numId="13" w16cid:durableId="1389105466">
    <w:abstractNumId w:val="5"/>
  </w:num>
  <w:num w:numId="14" w16cid:durableId="1181160243">
    <w:abstractNumId w:val="18"/>
  </w:num>
  <w:num w:numId="15" w16cid:durableId="521822414">
    <w:abstractNumId w:val="29"/>
  </w:num>
  <w:num w:numId="16" w16cid:durableId="1562133030">
    <w:abstractNumId w:val="21"/>
  </w:num>
  <w:num w:numId="17" w16cid:durableId="632515567">
    <w:abstractNumId w:val="10"/>
  </w:num>
  <w:num w:numId="18" w16cid:durableId="257520174">
    <w:abstractNumId w:val="4"/>
  </w:num>
  <w:num w:numId="19" w16cid:durableId="1803037212">
    <w:abstractNumId w:val="11"/>
  </w:num>
  <w:num w:numId="20" w16cid:durableId="1042902094">
    <w:abstractNumId w:val="28"/>
  </w:num>
  <w:num w:numId="21" w16cid:durableId="255333691">
    <w:abstractNumId w:val="8"/>
  </w:num>
  <w:num w:numId="22" w16cid:durableId="583074846">
    <w:abstractNumId w:val="0"/>
  </w:num>
  <w:num w:numId="23" w16cid:durableId="1320037007">
    <w:abstractNumId w:val="27"/>
  </w:num>
  <w:num w:numId="24" w16cid:durableId="1576361355">
    <w:abstractNumId w:val="26"/>
  </w:num>
  <w:num w:numId="25" w16cid:durableId="1247032442">
    <w:abstractNumId w:val="23"/>
  </w:num>
  <w:num w:numId="26" w16cid:durableId="376667286">
    <w:abstractNumId w:val="17"/>
  </w:num>
  <w:num w:numId="27" w16cid:durableId="258877688">
    <w:abstractNumId w:val="22"/>
  </w:num>
  <w:num w:numId="28" w16cid:durableId="432628613">
    <w:abstractNumId w:val="7"/>
  </w:num>
  <w:num w:numId="29" w16cid:durableId="1513299783">
    <w:abstractNumId w:val="14"/>
  </w:num>
  <w:num w:numId="30" w16cid:durableId="2004164475">
    <w:abstractNumId w:val="19"/>
  </w:num>
  <w:num w:numId="31" w16cid:durableId="99107072">
    <w:abstractNumId w:val="15"/>
  </w:num>
  <w:num w:numId="32" w16cid:durableId="2044937250">
    <w:abstractNumId w:val="31"/>
  </w:num>
  <w:num w:numId="33" w16cid:durableId="1678996470">
    <w:abstractNumId w:val="33"/>
  </w:num>
  <w:num w:numId="34" w16cid:durableId="189997487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78E"/>
    <w:rsid w:val="000036B3"/>
    <w:rsid w:val="00013F72"/>
    <w:rsid w:val="00020A86"/>
    <w:rsid w:val="00020D5D"/>
    <w:rsid w:val="00050FD7"/>
    <w:rsid w:val="00054411"/>
    <w:rsid w:val="000551CC"/>
    <w:rsid w:val="0005718B"/>
    <w:rsid w:val="000604CC"/>
    <w:rsid w:val="000653C7"/>
    <w:rsid w:val="00090CCE"/>
    <w:rsid w:val="000A16E3"/>
    <w:rsid w:val="000A3838"/>
    <w:rsid w:val="000B2D3C"/>
    <w:rsid w:val="000D3C22"/>
    <w:rsid w:val="000D5EB0"/>
    <w:rsid w:val="000D769F"/>
    <w:rsid w:val="000E2C11"/>
    <w:rsid w:val="000E4455"/>
    <w:rsid w:val="000E5116"/>
    <w:rsid w:val="000E5779"/>
    <w:rsid w:val="000E7420"/>
    <w:rsid w:val="000F4580"/>
    <w:rsid w:val="000F6632"/>
    <w:rsid w:val="001171E4"/>
    <w:rsid w:val="00121CD4"/>
    <w:rsid w:val="001400D0"/>
    <w:rsid w:val="00151906"/>
    <w:rsid w:val="00185C11"/>
    <w:rsid w:val="001940EE"/>
    <w:rsid w:val="001A1F0E"/>
    <w:rsid w:val="001D4A01"/>
    <w:rsid w:val="001D60CB"/>
    <w:rsid w:val="001E4ABF"/>
    <w:rsid w:val="001E7C6D"/>
    <w:rsid w:val="001F306D"/>
    <w:rsid w:val="001F3682"/>
    <w:rsid w:val="001F5665"/>
    <w:rsid w:val="00212246"/>
    <w:rsid w:val="0021653C"/>
    <w:rsid w:val="00222585"/>
    <w:rsid w:val="00223889"/>
    <w:rsid w:val="00225D58"/>
    <w:rsid w:val="00227949"/>
    <w:rsid w:val="002343B7"/>
    <w:rsid w:val="00244862"/>
    <w:rsid w:val="00246929"/>
    <w:rsid w:val="00247605"/>
    <w:rsid w:val="00251B41"/>
    <w:rsid w:val="00257EE8"/>
    <w:rsid w:val="002614CB"/>
    <w:rsid w:val="00267ADA"/>
    <w:rsid w:val="00294851"/>
    <w:rsid w:val="002A64AB"/>
    <w:rsid w:val="002C2911"/>
    <w:rsid w:val="002C7462"/>
    <w:rsid w:val="002D2B37"/>
    <w:rsid w:val="002F5C17"/>
    <w:rsid w:val="002F6B66"/>
    <w:rsid w:val="002F73F5"/>
    <w:rsid w:val="00300413"/>
    <w:rsid w:val="00307513"/>
    <w:rsid w:val="003129A3"/>
    <w:rsid w:val="0031481D"/>
    <w:rsid w:val="0032370E"/>
    <w:rsid w:val="00325F09"/>
    <w:rsid w:val="003435FD"/>
    <w:rsid w:val="00343EAE"/>
    <w:rsid w:val="00346B95"/>
    <w:rsid w:val="00352DC7"/>
    <w:rsid w:val="003615B1"/>
    <w:rsid w:val="00364CEF"/>
    <w:rsid w:val="0036594F"/>
    <w:rsid w:val="00372DFC"/>
    <w:rsid w:val="00381294"/>
    <w:rsid w:val="00384F95"/>
    <w:rsid w:val="00385EAE"/>
    <w:rsid w:val="00390AB2"/>
    <w:rsid w:val="00392C08"/>
    <w:rsid w:val="003947AB"/>
    <w:rsid w:val="003A4D69"/>
    <w:rsid w:val="003A61E5"/>
    <w:rsid w:val="003B6352"/>
    <w:rsid w:val="003C5331"/>
    <w:rsid w:val="003D582B"/>
    <w:rsid w:val="003D7AA1"/>
    <w:rsid w:val="003F45A3"/>
    <w:rsid w:val="004006F1"/>
    <w:rsid w:val="0041204D"/>
    <w:rsid w:val="00425FB6"/>
    <w:rsid w:val="00430DBF"/>
    <w:rsid w:val="00431D08"/>
    <w:rsid w:val="004441EC"/>
    <w:rsid w:val="00452520"/>
    <w:rsid w:val="00455F86"/>
    <w:rsid w:val="00460B14"/>
    <w:rsid w:val="00471DAF"/>
    <w:rsid w:val="00475391"/>
    <w:rsid w:val="00496C33"/>
    <w:rsid w:val="00497745"/>
    <w:rsid w:val="00497CF5"/>
    <w:rsid w:val="004A3FB1"/>
    <w:rsid w:val="004A72F5"/>
    <w:rsid w:val="004C594F"/>
    <w:rsid w:val="004F72EA"/>
    <w:rsid w:val="004F780B"/>
    <w:rsid w:val="0050564B"/>
    <w:rsid w:val="00512221"/>
    <w:rsid w:val="00522FF5"/>
    <w:rsid w:val="00523B0E"/>
    <w:rsid w:val="00525FE8"/>
    <w:rsid w:val="005319E9"/>
    <w:rsid w:val="00542CB8"/>
    <w:rsid w:val="0056485B"/>
    <w:rsid w:val="005658E4"/>
    <w:rsid w:val="00573BA1"/>
    <w:rsid w:val="00584C7B"/>
    <w:rsid w:val="005B6181"/>
    <w:rsid w:val="005B76D3"/>
    <w:rsid w:val="005D10F2"/>
    <w:rsid w:val="005D4E74"/>
    <w:rsid w:val="005D5D1D"/>
    <w:rsid w:val="005E0E01"/>
    <w:rsid w:val="005E3ECA"/>
    <w:rsid w:val="005F1D2C"/>
    <w:rsid w:val="005F5593"/>
    <w:rsid w:val="0060083D"/>
    <w:rsid w:val="00653D8D"/>
    <w:rsid w:val="00660CEC"/>
    <w:rsid w:val="0067417A"/>
    <w:rsid w:val="00684BDA"/>
    <w:rsid w:val="006A5BE1"/>
    <w:rsid w:val="006B065C"/>
    <w:rsid w:val="006B3A81"/>
    <w:rsid w:val="006B42FA"/>
    <w:rsid w:val="006C29B6"/>
    <w:rsid w:val="006D46D0"/>
    <w:rsid w:val="006F3DED"/>
    <w:rsid w:val="0070330B"/>
    <w:rsid w:val="00707979"/>
    <w:rsid w:val="0071328C"/>
    <w:rsid w:val="007227BE"/>
    <w:rsid w:val="00725034"/>
    <w:rsid w:val="007266BF"/>
    <w:rsid w:val="00744A8B"/>
    <w:rsid w:val="00753731"/>
    <w:rsid w:val="0076075B"/>
    <w:rsid w:val="00766551"/>
    <w:rsid w:val="007721A6"/>
    <w:rsid w:val="007721F7"/>
    <w:rsid w:val="007851BA"/>
    <w:rsid w:val="007A0302"/>
    <w:rsid w:val="007D31B1"/>
    <w:rsid w:val="007D675A"/>
    <w:rsid w:val="007D7EDF"/>
    <w:rsid w:val="007E179A"/>
    <w:rsid w:val="007E426D"/>
    <w:rsid w:val="007E6943"/>
    <w:rsid w:val="007F4ED8"/>
    <w:rsid w:val="00815842"/>
    <w:rsid w:val="008300FB"/>
    <w:rsid w:val="008376A4"/>
    <w:rsid w:val="00841666"/>
    <w:rsid w:val="0084478E"/>
    <w:rsid w:val="008521A9"/>
    <w:rsid w:val="008601BB"/>
    <w:rsid w:val="008702CB"/>
    <w:rsid w:val="008902B6"/>
    <w:rsid w:val="0089066B"/>
    <w:rsid w:val="00897752"/>
    <w:rsid w:val="008A5211"/>
    <w:rsid w:val="008A7482"/>
    <w:rsid w:val="008B026A"/>
    <w:rsid w:val="008B2196"/>
    <w:rsid w:val="008C3C60"/>
    <w:rsid w:val="008D4C24"/>
    <w:rsid w:val="008D680D"/>
    <w:rsid w:val="008E2E84"/>
    <w:rsid w:val="008E3BC4"/>
    <w:rsid w:val="008E675C"/>
    <w:rsid w:val="008F16AC"/>
    <w:rsid w:val="008F40FF"/>
    <w:rsid w:val="0091633C"/>
    <w:rsid w:val="00930CFB"/>
    <w:rsid w:val="00950F77"/>
    <w:rsid w:val="00951A55"/>
    <w:rsid w:val="00967107"/>
    <w:rsid w:val="009875A2"/>
    <w:rsid w:val="00992304"/>
    <w:rsid w:val="00997933"/>
    <w:rsid w:val="009B0E9A"/>
    <w:rsid w:val="009B3D16"/>
    <w:rsid w:val="009B7D9D"/>
    <w:rsid w:val="009C0802"/>
    <w:rsid w:val="009C6943"/>
    <w:rsid w:val="009D5F53"/>
    <w:rsid w:val="009F3595"/>
    <w:rsid w:val="00A057EC"/>
    <w:rsid w:val="00A076C6"/>
    <w:rsid w:val="00A12A81"/>
    <w:rsid w:val="00A13477"/>
    <w:rsid w:val="00A13567"/>
    <w:rsid w:val="00A1400C"/>
    <w:rsid w:val="00A250B7"/>
    <w:rsid w:val="00A328AF"/>
    <w:rsid w:val="00A3751D"/>
    <w:rsid w:val="00A401F7"/>
    <w:rsid w:val="00A41279"/>
    <w:rsid w:val="00A44BC7"/>
    <w:rsid w:val="00A47C95"/>
    <w:rsid w:val="00A558D1"/>
    <w:rsid w:val="00A563EA"/>
    <w:rsid w:val="00A809E2"/>
    <w:rsid w:val="00A900C9"/>
    <w:rsid w:val="00AA2A08"/>
    <w:rsid w:val="00AB074B"/>
    <w:rsid w:val="00AC192D"/>
    <w:rsid w:val="00AE3ADD"/>
    <w:rsid w:val="00AF1759"/>
    <w:rsid w:val="00B11DD3"/>
    <w:rsid w:val="00B1257E"/>
    <w:rsid w:val="00B27BA1"/>
    <w:rsid w:val="00B33FE8"/>
    <w:rsid w:val="00B35F44"/>
    <w:rsid w:val="00B527B6"/>
    <w:rsid w:val="00B53ED8"/>
    <w:rsid w:val="00B550B8"/>
    <w:rsid w:val="00BB0586"/>
    <w:rsid w:val="00BB794D"/>
    <w:rsid w:val="00BC2853"/>
    <w:rsid w:val="00BE2E67"/>
    <w:rsid w:val="00BE6EE4"/>
    <w:rsid w:val="00C03665"/>
    <w:rsid w:val="00C160D8"/>
    <w:rsid w:val="00C30D1F"/>
    <w:rsid w:val="00C32F2C"/>
    <w:rsid w:val="00C4043B"/>
    <w:rsid w:val="00C420D9"/>
    <w:rsid w:val="00C42BBD"/>
    <w:rsid w:val="00C4640D"/>
    <w:rsid w:val="00C8230B"/>
    <w:rsid w:val="00C91F83"/>
    <w:rsid w:val="00C970B1"/>
    <w:rsid w:val="00CE7A88"/>
    <w:rsid w:val="00CE7ADE"/>
    <w:rsid w:val="00CF082F"/>
    <w:rsid w:val="00CF1685"/>
    <w:rsid w:val="00D008D1"/>
    <w:rsid w:val="00D01CBC"/>
    <w:rsid w:val="00D07727"/>
    <w:rsid w:val="00D1003D"/>
    <w:rsid w:val="00D251BE"/>
    <w:rsid w:val="00D40A28"/>
    <w:rsid w:val="00D60337"/>
    <w:rsid w:val="00D6341C"/>
    <w:rsid w:val="00D6373D"/>
    <w:rsid w:val="00D72C26"/>
    <w:rsid w:val="00D835A8"/>
    <w:rsid w:val="00D910A0"/>
    <w:rsid w:val="00D9414D"/>
    <w:rsid w:val="00D97209"/>
    <w:rsid w:val="00DA20D6"/>
    <w:rsid w:val="00DA29FA"/>
    <w:rsid w:val="00DB0269"/>
    <w:rsid w:val="00DB101E"/>
    <w:rsid w:val="00DB7D57"/>
    <w:rsid w:val="00DC0FF3"/>
    <w:rsid w:val="00DC594F"/>
    <w:rsid w:val="00DE1C2F"/>
    <w:rsid w:val="00E01E8F"/>
    <w:rsid w:val="00E04E5C"/>
    <w:rsid w:val="00E0585A"/>
    <w:rsid w:val="00E060CB"/>
    <w:rsid w:val="00E10DDB"/>
    <w:rsid w:val="00E1569E"/>
    <w:rsid w:val="00E464EC"/>
    <w:rsid w:val="00E51796"/>
    <w:rsid w:val="00E5597D"/>
    <w:rsid w:val="00E55B62"/>
    <w:rsid w:val="00E55FA4"/>
    <w:rsid w:val="00E622D8"/>
    <w:rsid w:val="00E76B9C"/>
    <w:rsid w:val="00E77197"/>
    <w:rsid w:val="00E81BBD"/>
    <w:rsid w:val="00E86560"/>
    <w:rsid w:val="00E9117C"/>
    <w:rsid w:val="00E91380"/>
    <w:rsid w:val="00E952B1"/>
    <w:rsid w:val="00E95AEF"/>
    <w:rsid w:val="00E96C33"/>
    <w:rsid w:val="00EB213D"/>
    <w:rsid w:val="00EB484C"/>
    <w:rsid w:val="00EC672E"/>
    <w:rsid w:val="00ED03C5"/>
    <w:rsid w:val="00ED2843"/>
    <w:rsid w:val="00EE301D"/>
    <w:rsid w:val="00EF3684"/>
    <w:rsid w:val="00EF689F"/>
    <w:rsid w:val="00F01840"/>
    <w:rsid w:val="00F26FCD"/>
    <w:rsid w:val="00F55E84"/>
    <w:rsid w:val="00F57204"/>
    <w:rsid w:val="00F67B34"/>
    <w:rsid w:val="00F932DB"/>
    <w:rsid w:val="00F94791"/>
    <w:rsid w:val="00F97340"/>
    <w:rsid w:val="00FA4D69"/>
    <w:rsid w:val="00FA521A"/>
    <w:rsid w:val="00FB04F9"/>
    <w:rsid w:val="00FC1861"/>
    <w:rsid w:val="00FD4CBA"/>
    <w:rsid w:val="00FE023B"/>
    <w:rsid w:val="00FE3B3C"/>
    <w:rsid w:val="00FE4D63"/>
    <w:rsid w:val="00FF6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1C217"/>
  <w14:defaultImageDpi w14:val="32767"/>
  <w15:chartTrackingRefBased/>
  <w15:docId w15:val="{9BC72380-A327-7346-9FAA-C7849BEDA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E1C2F"/>
    <w:pPr>
      <w:spacing w:before="240" w:after="240"/>
      <w:outlineLvl w:val="0"/>
    </w:pPr>
    <w:rPr>
      <w:rFonts w:cstheme="majorBidi"/>
      <w:b/>
      <w:color w:val="8A0066"/>
      <w:sz w:val="36"/>
      <w:szCs w:val="32"/>
    </w:rPr>
  </w:style>
  <w:style w:type="paragraph" w:styleId="Heading2">
    <w:name w:val="heading 2"/>
    <w:basedOn w:val="Heading3"/>
    <w:next w:val="Normal"/>
    <w:link w:val="Heading2Char"/>
    <w:uiPriority w:val="9"/>
    <w:unhideWhenUsed/>
    <w:qFormat/>
    <w:rsid w:val="00DE1C2F"/>
    <w:pPr>
      <w:outlineLvl w:val="1"/>
    </w:pPr>
    <w:rPr>
      <w:b/>
      <w:sz w:val="24"/>
      <w:szCs w:val="26"/>
    </w:rPr>
  </w:style>
  <w:style w:type="paragraph" w:styleId="Heading3">
    <w:name w:val="heading 3"/>
    <w:basedOn w:val="Normal"/>
    <w:next w:val="Normal"/>
    <w:link w:val="Heading3Char"/>
    <w:uiPriority w:val="9"/>
    <w:unhideWhenUsed/>
    <w:qFormat/>
    <w:rsid w:val="00DE1C2F"/>
    <w:pPr>
      <w:keepNext/>
      <w:keepLines/>
      <w:spacing w:before="280" w:after="240"/>
      <w:outlineLvl w:val="2"/>
    </w:pPr>
    <w:rPr>
      <w:rFonts w:eastAsiaTheme="majorEastAsia" w:cstheme="majorBidi"/>
      <w:color w:val="8A0066"/>
      <w:sz w:val="22"/>
    </w:rPr>
  </w:style>
  <w:style w:type="paragraph" w:styleId="Heading5">
    <w:name w:val="heading 5"/>
    <w:basedOn w:val="Normal"/>
    <w:next w:val="Normal"/>
    <w:link w:val="Heading5Char"/>
    <w:uiPriority w:val="9"/>
    <w:semiHidden/>
    <w:unhideWhenUsed/>
    <w:qFormat/>
    <w:rsid w:val="00DE1C2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478E"/>
    <w:pPr>
      <w:spacing w:before="240" w:after="60" w:line="276" w:lineRule="auto"/>
      <w:outlineLvl w:val="0"/>
    </w:pPr>
    <w:rPr>
      <w:rFonts w:eastAsiaTheme="majorEastAsia" w:cstheme="majorBidi"/>
      <w:b/>
      <w:bCs/>
      <w:color w:val="8A0066"/>
      <w:kern w:val="28"/>
      <w:sz w:val="56"/>
      <w:szCs w:val="32"/>
    </w:rPr>
  </w:style>
  <w:style w:type="character" w:customStyle="1" w:styleId="TitleChar">
    <w:name w:val="Title Char"/>
    <w:basedOn w:val="DefaultParagraphFont"/>
    <w:link w:val="Title"/>
    <w:uiPriority w:val="10"/>
    <w:rsid w:val="0084478E"/>
    <w:rPr>
      <w:rFonts w:eastAsiaTheme="majorEastAsia" w:cstheme="majorBidi"/>
      <w:b/>
      <w:bCs/>
      <w:color w:val="8A0066"/>
      <w:kern w:val="28"/>
      <w:sz w:val="56"/>
      <w:szCs w:val="32"/>
    </w:rPr>
  </w:style>
  <w:style w:type="paragraph" w:customStyle="1" w:styleId="Covertext">
    <w:name w:val="Cover text"/>
    <w:basedOn w:val="Normal"/>
    <w:qFormat/>
    <w:rsid w:val="0084478E"/>
    <w:pPr>
      <w:spacing w:after="200" w:line="276" w:lineRule="auto"/>
    </w:pPr>
    <w:rPr>
      <w:rFonts w:ascii="Calibri" w:eastAsia="Calibri" w:hAnsi="Calibri" w:cs="Calibri"/>
      <w:color w:val="8A0066"/>
      <w:sz w:val="28"/>
      <w:szCs w:val="28"/>
      <w:lang w:eastAsia="en-GB"/>
    </w:rPr>
  </w:style>
  <w:style w:type="character" w:customStyle="1" w:styleId="Heading1Char">
    <w:name w:val="Heading 1 Char"/>
    <w:basedOn w:val="DefaultParagraphFont"/>
    <w:link w:val="Heading1"/>
    <w:uiPriority w:val="9"/>
    <w:rsid w:val="00DE1C2F"/>
    <w:rPr>
      <w:rFonts w:eastAsiaTheme="minorEastAsia" w:cstheme="majorBidi"/>
      <w:b/>
      <w:color w:val="8A0066"/>
      <w:sz w:val="36"/>
      <w:szCs w:val="32"/>
    </w:rPr>
  </w:style>
  <w:style w:type="character" w:customStyle="1" w:styleId="Heading2Char">
    <w:name w:val="Heading 2 Char"/>
    <w:basedOn w:val="DefaultParagraphFont"/>
    <w:link w:val="Heading2"/>
    <w:uiPriority w:val="9"/>
    <w:rsid w:val="00DE1C2F"/>
    <w:rPr>
      <w:rFonts w:eastAsiaTheme="majorEastAsia" w:cstheme="majorBidi"/>
      <w:b/>
      <w:color w:val="8A0066"/>
      <w:szCs w:val="26"/>
    </w:rPr>
  </w:style>
  <w:style w:type="character" w:customStyle="1" w:styleId="Heading3Char">
    <w:name w:val="Heading 3 Char"/>
    <w:basedOn w:val="DefaultParagraphFont"/>
    <w:link w:val="Heading3"/>
    <w:uiPriority w:val="9"/>
    <w:rsid w:val="00DE1C2F"/>
    <w:rPr>
      <w:rFonts w:eastAsiaTheme="majorEastAsia" w:cstheme="majorBidi"/>
      <w:color w:val="8A0066"/>
      <w:sz w:val="22"/>
    </w:rPr>
  </w:style>
  <w:style w:type="paragraph" w:styleId="Header">
    <w:name w:val="header"/>
    <w:basedOn w:val="Normal"/>
    <w:link w:val="HeaderChar"/>
    <w:uiPriority w:val="99"/>
    <w:unhideWhenUsed/>
    <w:rsid w:val="001F3682"/>
    <w:pPr>
      <w:tabs>
        <w:tab w:val="center" w:pos="4513"/>
        <w:tab w:val="right" w:pos="9026"/>
      </w:tabs>
    </w:pPr>
    <w:rPr>
      <w:rFonts w:ascii="Calibri" w:eastAsia="Calibri" w:hAnsi="Calibri" w:cs="Times New Roman"/>
      <w:sz w:val="22"/>
      <w:szCs w:val="22"/>
    </w:rPr>
  </w:style>
  <w:style w:type="character" w:customStyle="1" w:styleId="HeaderChar">
    <w:name w:val="Header Char"/>
    <w:basedOn w:val="DefaultParagraphFont"/>
    <w:link w:val="Header"/>
    <w:uiPriority w:val="99"/>
    <w:rsid w:val="001F3682"/>
    <w:rPr>
      <w:rFonts w:ascii="Calibri" w:eastAsia="Calibri" w:hAnsi="Calibri" w:cs="Times New Roman"/>
      <w:sz w:val="22"/>
      <w:szCs w:val="22"/>
    </w:rPr>
  </w:style>
  <w:style w:type="paragraph" w:styleId="Footer">
    <w:name w:val="footer"/>
    <w:basedOn w:val="Normal"/>
    <w:link w:val="FooterChar"/>
    <w:uiPriority w:val="99"/>
    <w:unhideWhenUsed/>
    <w:rsid w:val="001F3682"/>
    <w:pPr>
      <w:tabs>
        <w:tab w:val="center" w:pos="4513"/>
        <w:tab w:val="right" w:pos="9026"/>
      </w:tabs>
    </w:pPr>
    <w:rPr>
      <w:rFonts w:ascii="Calibri" w:eastAsia="Calibri" w:hAnsi="Calibri" w:cs="Times New Roman"/>
      <w:sz w:val="22"/>
      <w:szCs w:val="22"/>
    </w:rPr>
  </w:style>
  <w:style w:type="character" w:customStyle="1" w:styleId="FooterChar">
    <w:name w:val="Footer Char"/>
    <w:basedOn w:val="DefaultParagraphFont"/>
    <w:link w:val="Footer"/>
    <w:uiPriority w:val="99"/>
    <w:rsid w:val="001F3682"/>
    <w:rPr>
      <w:rFonts w:ascii="Calibri" w:eastAsia="Calibri" w:hAnsi="Calibri" w:cs="Times New Roman"/>
      <w:sz w:val="22"/>
      <w:szCs w:val="22"/>
    </w:rPr>
  </w:style>
  <w:style w:type="character" w:customStyle="1" w:styleId="BODYTEXT-11PTCALIBRI">
    <w:name w:val="BODY TEXT - 11PT CALIBRI"/>
    <w:uiPriority w:val="99"/>
    <w:qFormat/>
    <w:rsid w:val="001F3682"/>
    <w:rPr>
      <w:rFonts w:ascii="Calibri" w:hAnsi="Calibri" w:cs="Calibri"/>
      <w:color w:val="031E2F"/>
      <w:sz w:val="22"/>
      <w:szCs w:val="22"/>
    </w:rPr>
  </w:style>
  <w:style w:type="paragraph" w:customStyle="1" w:styleId="BODYTEXTPantone2425">
    <w:name w:val="BODY TEXT Pantone 2425"/>
    <w:basedOn w:val="Normal"/>
    <w:uiPriority w:val="99"/>
    <w:rsid w:val="001F3682"/>
    <w:pPr>
      <w:suppressAutoHyphens/>
      <w:autoSpaceDE w:val="0"/>
      <w:autoSpaceDN w:val="0"/>
      <w:adjustRightInd w:val="0"/>
      <w:spacing w:after="113" w:line="280" w:lineRule="atLeast"/>
      <w:textAlignment w:val="center"/>
    </w:pPr>
    <w:rPr>
      <w:rFonts w:ascii="Calibri" w:eastAsia="Calibri" w:hAnsi="Calibri" w:cs="Calibri"/>
      <w:color w:val="8A0066"/>
      <w:sz w:val="22"/>
      <w:szCs w:val="22"/>
    </w:rPr>
  </w:style>
  <w:style w:type="paragraph" w:customStyle="1" w:styleId="BULLETS">
    <w:name w:val="BULLETS"/>
    <w:basedOn w:val="Normal"/>
    <w:uiPriority w:val="99"/>
    <w:qFormat/>
    <w:rsid w:val="001F3682"/>
    <w:pPr>
      <w:numPr>
        <w:numId w:val="1"/>
      </w:numPr>
      <w:suppressAutoHyphens/>
      <w:autoSpaceDE w:val="0"/>
      <w:autoSpaceDN w:val="0"/>
      <w:adjustRightInd w:val="0"/>
      <w:spacing w:after="113" w:line="280" w:lineRule="atLeast"/>
      <w:textAlignment w:val="center"/>
    </w:pPr>
    <w:rPr>
      <w:rFonts w:ascii="Calibri" w:eastAsia="Calibri" w:hAnsi="Calibri" w:cs="Calibri"/>
      <w:color w:val="031D2E"/>
      <w:sz w:val="22"/>
      <w:szCs w:val="22"/>
    </w:rPr>
  </w:style>
  <w:style w:type="character" w:customStyle="1" w:styleId="HEADINGINLOWERCASE-11PTBOLD">
    <w:name w:val="HEADING IN LOWER CASE - 11PT BOLD"/>
    <w:uiPriority w:val="99"/>
    <w:qFormat/>
    <w:rsid w:val="001F3682"/>
    <w:rPr>
      <w:rFonts w:ascii="Calibri" w:hAnsi="Calibri" w:cs="Calibri"/>
      <w:b/>
      <w:bCs/>
      <w:color w:val="8A0066"/>
      <w:sz w:val="22"/>
      <w:szCs w:val="22"/>
    </w:rPr>
  </w:style>
  <w:style w:type="paragraph" w:styleId="TOC1">
    <w:name w:val="toc 1"/>
    <w:basedOn w:val="Normal"/>
    <w:next w:val="BodyText"/>
    <w:autoRedefine/>
    <w:uiPriority w:val="39"/>
    <w:unhideWhenUsed/>
    <w:rsid w:val="00DE1C2F"/>
    <w:pPr>
      <w:spacing w:before="240" w:after="120" w:line="276" w:lineRule="auto"/>
    </w:pPr>
    <w:rPr>
      <w:rFonts w:eastAsia="Calibri" w:cs="Times New Roman"/>
      <w:bCs/>
      <w:sz w:val="20"/>
      <w:szCs w:val="20"/>
    </w:rPr>
  </w:style>
  <w:style w:type="character" w:styleId="Hyperlink">
    <w:name w:val="Hyperlink"/>
    <w:uiPriority w:val="99"/>
    <w:unhideWhenUsed/>
    <w:rsid w:val="001F3682"/>
    <w:rPr>
      <w:color w:val="0563C1"/>
      <w:u w:val="single"/>
    </w:rPr>
  </w:style>
  <w:style w:type="paragraph" w:customStyle="1" w:styleId="SECTIONDIVIDERKEYLINE">
    <w:name w:val="SECTION DIVIDER KEYLINE"/>
    <w:basedOn w:val="BODYTEXTPantone2425"/>
    <w:uiPriority w:val="99"/>
    <w:qFormat/>
    <w:rsid w:val="001F3682"/>
    <w:pPr>
      <w:pBdr>
        <w:top w:val="dotted" w:sz="8" w:space="0" w:color="8A0066"/>
      </w:pBdr>
      <w:spacing w:before="240" w:after="120"/>
    </w:pPr>
    <w:rPr>
      <w:color w:val="4B565E"/>
    </w:rPr>
  </w:style>
  <w:style w:type="paragraph" w:customStyle="1" w:styleId="NoParagraphStyle">
    <w:name w:val="[No Paragraph Style]"/>
    <w:rsid w:val="00DE1C2F"/>
    <w:pPr>
      <w:autoSpaceDE w:val="0"/>
      <w:autoSpaceDN w:val="0"/>
      <w:adjustRightInd w:val="0"/>
      <w:spacing w:line="288" w:lineRule="auto"/>
      <w:textAlignment w:val="center"/>
    </w:pPr>
    <w:rPr>
      <w:rFonts w:ascii="Times New Roman" w:eastAsia="Calibri" w:hAnsi="Times New Roman" w:cs="Times New Roman"/>
      <w:color w:val="000000"/>
    </w:rPr>
  </w:style>
  <w:style w:type="paragraph" w:styleId="TOC3">
    <w:name w:val="toc 3"/>
    <w:basedOn w:val="Normal"/>
    <w:next w:val="Normal"/>
    <w:autoRedefine/>
    <w:uiPriority w:val="39"/>
    <w:unhideWhenUsed/>
    <w:rsid w:val="00DE1C2F"/>
    <w:pPr>
      <w:spacing w:after="100"/>
      <w:ind w:left="480"/>
    </w:pPr>
  </w:style>
  <w:style w:type="paragraph" w:styleId="BodyText">
    <w:name w:val="Body Text"/>
    <w:basedOn w:val="Normal"/>
    <w:link w:val="BodyTextChar"/>
    <w:uiPriority w:val="99"/>
    <w:semiHidden/>
    <w:unhideWhenUsed/>
    <w:rsid w:val="00DE1C2F"/>
    <w:pPr>
      <w:spacing w:after="120"/>
    </w:pPr>
  </w:style>
  <w:style w:type="character" w:customStyle="1" w:styleId="BodyTextChar">
    <w:name w:val="Body Text Char"/>
    <w:basedOn w:val="DefaultParagraphFont"/>
    <w:link w:val="BodyText"/>
    <w:uiPriority w:val="99"/>
    <w:semiHidden/>
    <w:rsid w:val="00DE1C2F"/>
    <w:rPr>
      <w:rFonts w:eastAsiaTheme="minorEastAsia"/>
    </w:rPr>
  </w:style>
  <w:style w:type="paragraph" w:styleId="TOC2">
    <w:name w:val="toc 2"/>
    <w:basedOn w:val="Normal"/>
    <w:next w:val="Normal"/>
    <w:autoRedefine/>
    <w:uiPriority w:val="39"/>
    <w:unhideWhenUsed/>
    <w:rsid w:val="00DE1C2F"/>
    <w:pPr>
      <w:spacing w:after="100"/>
      <w:ind w:left="240"/>
    </w:pPr>
  </w:style>
  <w:style w:type="character" w:customStyle="1" w:styleId="Heading5Char">
    <w:name w:val="Heading 5 Char"/>
    <w:basedOn w:val="DefaultParagraphFont"/>
    <w:link w:val="Heading5"/>
    <w:uiPriority w:val="9"/>
    <w:semiHidden/>
    <w:rsid w:val="00DE1C2F"/>
    <w:rPr>
      <w:rFonts w:asciiTheme="majorHAnsi" w:eastAsiaTheme="majorEastAsia" w:hAnsiTheme="majorHAnsi" w:cstheme="majorBidi"/>
      <w:color w:val="2F5496" w:themeColor="accent1" w:themeShade="BF"/>
    </w:rPr>
  </w:style>
  <w:style w:type="paragraph" w:customStyle="1" w:styleId="Contentsheader">
    <w:name w:val="Contents header"/>
    <w:basedOn w:val="Heading1"/>
    <w:qFormat/>
    <w:rsid w:val="001D60CB"/>
  </w:style>
  <w:style w:type="paragraph" w:styleId="ListParagraph">
    <w:name w:val="List Paragraph"/>
    <w:basedOn w:val="Normal"/>
    <w:uiPriority w:val="34"/>
    <w:qFormat/>
    <w:rsid w:val="00352DC7"/>
    <w:pPr>
      <w:spacing w:line="276" w:lineRule="auto"/>
      <w:ind w:left="720"/>
      <w:contextualSpacing/>
    </w:pPr>
    <w:rPr>
      <w:rFonts w:ascii="Century Gothic" w:eastAsia="Century Gothic" w:hAnsi="Century Gothic" w:cs="Century Gothic"/>
      <w:sz w:val="22"/>
      <w:szCs w:val="22"/>
      <w:lang w:eastAsia="en-GB"/>
    </w:rPr>
  </w:style>
  <w:style w:type="paragraph" w:customStyle="1" w:styleId="pf0">
    <w:name w:val="pf0"/>
    <w:basedOn w:val="Normal"/>
    <w:rsid w:val="00744A8B"/>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744A8B"/>
    <w:rPr>
      <w:rFonts w:ascii="Segoe UI" w:hAnsi="Segoe UI" w:cs="Segoe UI" w:hint="default"/>
      <w:sz w:val="18"/>
      <w:szCs w:val="18"/>
    </w:rPr>
  </w:style>
  <w:style w:type="table" w:styleId="TableGrid">
    <w:name w:val="Table Grid"/>
    <w:basedOn w:val="TableNormal"/>
    <w:uiPriority w:val="39"/>
    <w:rsid w:val="00C91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CB551.9B3FF27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cid:image002.png@01DCB551.9B3FF270" TargetMode="External"/><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334a0cc-c753-4cc8-b2ad-f1f463b1629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A8B93E2BD4EB4F827635E02B06D37F" ma:contentTypeVersion="17" ma:contentTypeDescription="Create a new document." ma:contentTypeScope="" ma:versionID="9127d1728befb853769ae1a49e7d41ae">
  <xsd:schema xmlns:xsd="http://www.w3.org/2001/XMLSchema" xmlns:xs="http://www.w3.org/2001/XMLSchema" xmlns:p="http://schemas.microsoft.com/office/2006/metadata/properties" xmlns:ns3="9334a0cc-c753-4cc8-b2ad-f1f463b1629d" xmlns:ns4="00f407a4-e7e3-4e54-823c-6879b3004c99" targetNamespace="http://schemas.microsoft.com/office/2006/metadata/properties" ma:root="true" ma:fieldsID="60bf6dcfe02c0a5bb792c29d6a48dead" ns3:_="" ns4:_="">
    <xsd:import namespace="9334a0cc-c753-4cc8-b2ad-f1f463b1629d"/>
    <xsd:import namespace="00f407a4-e7e3-4e54-823c-6879b3004c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4a0cc-c753-4cc8-b2ad-f1f463b16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f407a4-e7e3-4e54-823c-6879b3004c9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A44383-9418-4F6E-A82B-18E517E7071F}">
  <ds:schemaRefs>
    <ds:schemaRef ds:uri="http://schemas.microsoft.com/sharepoint/v3/contenttype/forms"/>
  </ds:schemaRefs>
</ds:datastoreItem>
</file>

<file path=customXml/itemProps2.xml><?xml version="1.0" encoding="utf-8"?>
<ds:datastoreItem xmlns:ds="http://schemas.openxmlformats.org/officeDocument/2006/customXml" ds:itemID="{31AB4211-F3CF-498A-A80A-00C3FFE41441}">
  <ds:schemaRefs>
    <ds:schemaRef ds:uri="http://schemas.microsoft.com/office/2006/metadata/properties"/>
    <ds:schemaRef ds:uri="00f407a4-e7e3-4e54-823c-6879b3004c99"/>
    <ds:schemaRef ds:uri="9334a0cc-c753-4cc8-b2ad-f1f463b1629d"/>
    <ds:schemaRef ds:uri="http://www.w3.org/XML/1998/namespace"/>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EA0A06B-3B75-3843-8F35-C01EDDA96DE5}">
  <ds:schemaRefs>
    <ds:schemaRef ds:uri="http://schemas.openxmlformats.org/officeDocument/2006/bibliography"/>
  </ds:schemaRefs>
</ds:datastoreItem>
</file>

<file path=customXml/itemProps4.xml><?xml version="1.0" encoding="utf-8"?>
<ds:datastoreItem xmlns:ds="http://schemas.openxmlformats.org/officeDocument/2006/customXml" ds:itemID="{F6A0C386-751F-4733-9990-CBC8FB374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4a0cc-c753-4cc8-b2ad-f1f463b1629d"/>
    <ds:schemaRef ds:uri="00f407a4-e7e3-4e54-823c-6879b3004c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6856</Words>
  <Characters>38578</Characters>
  <Application>Microsoft Office Word</Application>
  <DocSecurity>4</DocSecurity>
  <Lines>1018</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Donnelly</dc:creator>
  <cp:keywords/>
  <dc:description/>
  <cp:lastModifiedBy>Madeleine Whittle</cp:lastModifiedBy>
  <cp:revision>2</cp:revision>
  <dcterms:created xsi:type="dcterms:W3CDTF">2026-03-31T12:43:00Z</dcterms:created>
  <dcterms:modified xsi:type="dcterms:W3CDTF">2026-03-31T12:43:00Z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0x010100E9A8B93E2BD4EB4F827635E02B06D37F</vt:lpwstr>
  </property>
  <property fmtid="{D5CDD505-2E9C-101B-9397-08002B2CF9AE}" pid="3" name="docLang">
    <vt:lpwstr>en</vt:lpwstr>
  </property>
</Properties>
</file>